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A896E" w14:textId="77777777" w:rsidR="001F36D1" w:rsidRDefault="001F36D1">
      <w:pPr>
        <w:jc w:val="center"/>
        <w:rPr>
          <w:b/>
          <w:sz w:val="36"/>
          <w:lang w:val="pt-BR"/>
        </w:rPr>
      </w:pPr>
    </w:p>
    <w:p w14:paraId="27C0ACAE" w14:textId="70201D22" w:rsidR="005A53F7" w:rsidRPr="001F36D1" w:rsidRDefault="00000000">
      <w:pPr>
        <w:jc w:val="center"/>
        <w:rPr>
          <w:lang w:val="pt-BR"/>
        </w:rPr>
      </w:pPr>
      <w:r w:rsidRPr="001F36D1">
        <w:rPr>
          <w:b/>
          <w:sz w:val="36"/>
          <w:lang w:val="pt-BR"/>
        </w:rPr>
        <w:t>PLANO DE CONTINGÊNCIA</w:t>
      </w:r>
    </w:p>
    <w:p w14:paraId="25AD5E1D" w14:textId="77777777" w:rsidR="005A53F7" w:rsidRPr="001F36D1" w:rsidRDefault="00000000">
      <w:pPr>
        <w:jc w:val="center"/>
        <w:rPr>
          <w:lang w:val="pt-BR"/>
        </w:rPr>
      </w:pPr>
      <w:r w:rsidRPr="001F36D1">
        <w:rPr>
          <w:i/>
          <w:lang w:val="pt-BR"/>
        </w:rPr>
        <w:t>Revisão 01 - Adequação à REN ANEEL nº 1.137/2025</w:t>
      </w:r>
    </w:p>
    <w:p w14:paraId="07003C48" w14:textId="77777777" w:rsidR="005A53F7" w:rsidRPr="001F36D1" w:rsidRDefault="005A53F7">
      <w:pPr>
        <w:rPr>
          <w:lang w:val="pt-BR"/>
        </w:rPr>
      </w:pPr>
    </w:p>
    <w:p w14:paraId="2F153D0C" w14:textId="77777777" w:rsidR="005A53F7" w:rsidRPr="001F36D1" w:rsidRDefault="00000000">
      <w:pPr>
        <w:pStyle w:val="Ttulo1"/>
        <w:rPr>
          <w:color w:val="auto"/>
        </w:rPr>
      </w:pPr>
      <w:r w:rsidRPr="001F36D1">
        <w:rPr>
          <w:color w:val="auto"/>
        </w:rPr>
        <w:t xml:space="preserve">Controle e </w:t>
      </w:r>
      <w:proofErr w:type="spellStart"/>
      <w:r w:rsidRPr="001F36D1">
        <w:rPr>
          <w:color w:val="auto"/>
        </w:rPr>
        <w:t>aprovação</w:t>
      </w:r>
      <w:proofErr w:type="spellEnd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  <w:gridCol w:w="2028"/>
      </w:tblGrid>
      <w:tr w:rsidR="005A53F7" w:rsidRPr="001F36D1" w14:paraId="2446CAA8" w14:textId="77777777">
        <w:trPr>
          <w:jc w:val="center"/>
        </w:trPr>
        <w:tc>
          <w:tcPr>
            <w:tcW w:w="2028" w:type="dxa"/>
            <w:shd w:val="clear" w:color="auto" w:fill="D9EAF7"/>
            <w:vAlign w:val="center"/>
          </w:tcPr>
          <w:p w14:paraId="5CD3B340" w14:textId="77777777" w:rsidR="005A53F7" w:rsidRPr="001F36D1" w:rsidRDefault="00000000">
            <w:r w:rsidRPr="001F36D1">
              <w:rPr>
                <w:b/>
                <w:sz w:val="16"/>
              </w:rPr>
              <w:t>Versão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40907970" w14:textId="77777777" w:rsidR="005A53F7" w:rsidRPr="001F36D1" w:rsidRDefault="00000000">
            <w:r w:rsidRPr="001F36D1">
              <w:rPr>
                <w:b/>
                <w:sz w:val="16"/>
              </w:rPr>
              <w:t>Data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018F99B4" w14:textId="77777777" w:rsidR="005A53F7" w:rsidRPr="001F36D1" w:rsidRDefault="00000000">
            <w:r w:rsidRPr="001F36D1">
              <w:rPr>
                <w:b/>
                <w:sz w:val="16"/>
              </w:rPr>
              <w:t>Descrição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7D0843F6" w14:textId="77777777" w:rsidR="005A53F7" w:rsidRPr="001F36D1" w:rsidRDefault="00000000">
            <w:r w:rsidRPr="001F36D1">
              <w:rPr>
                <w:b/>
                <w:sz w:val="16"/>
              </w:rPr>
              <w:t>Elaboração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41242FB3" w14:textId="77777777" w:rsidR="005A53F7" w:rsidRPr="001F36D1" w:rsidRDefault="00000000">
            <w:r w:rsidRPr="001F36D1">
              <w:rPr>
                <w:b/>
                <w:sz w:val="16"/>
              </w:rPr>
              <w:t>Aprovação</w:t>
            </w:r>
          </w:p>
        </w:tc>
      </w:tr>
      <w:tr w:rsidR="005A53F7" w:rsidRPr="001F36D1" w14:paraId="04A23B2C" w14:textId="77777777">
        <w:trPr>
          <w:jc w:val="center"/>
        </w:trPr>
        <w:tc>
          <w:tcPr>
            <w:tcW w:w="2028" w:type="dxa"/>
            <w:vAlign w:val="center"/>
          </w:tcPr>
          <w:p w14:paraId="4AD966B2" w14:textId="77777777" w:rsidR="005A53F7" w:rsidRPr="001F36D1" w:rsidRDefault="00000000">
            <w:r w:rsidRPr="001F36D1">
              <w:rPr>
                <w:sz w:val="16"/>
              </w:rPr>
              <w:t>01</w:t>
            </w:r>
          </w:p>
        </w:tc>
        <w:tc>
          <w:tcPr>
            <w:tcW w:w="2028" w:type="dxa"/>
            <w:vAlign w:val="center"/>
          </w:tcPr>
          <w:p w14:paraId="1145A870" w14:textId="77777777" w:rsidR="005A53F7" w:rsidRPr="001F36D1" w:rsidRDefault="00000000">
            <w:r w:rsidRPr="001F36D1">
              <w:rPr>
                <w:sz w:val="16"/>
              </w:rPr>
              <w:t>2026</w:t>
            </w:r>
          </w:p>
        </w:tc>
        <w:tc>
          <w:tcPr>
            <w:tcW w:w="2028" w:type="dxa"/>
            <w:vAlign w:val="center"/>
          </w:tcPr>
          <w:p w14:paraId="385B882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Adequação à REN ANEEL nº 1.137/2025 e atualização operacional.</w:t>
            </w:r>
          </w:p>
        </w:tc>
        <w:tc>
          <w:tcPr>
            <w:tcW w:w="2028" w:type="dxa"/>
            <w:vAlign w:val="center"/>
          </w:tcPr>
          <w:p w14:paraId="2A826A14" w14:textId="77777777" w:rsidR="005A53F7" w:rsidRPr="001F36D1" w:rsidRDefault="00000000">
            <w:proofErr w:type="spellStart"/>
            <w:r w:rsidRPr="001F36D1">
              <w:rPr>
                <w:sz w:val="16"/>
              </w:rPr>
              <w:t>Responsável</w:t>
            </w:r>
            <w:proofErr w:type="spellEnd"/>
            <w:r w:rsidRPr="001F36D1">
              <w:rPr>
                <w:sz w:val="16"/>
              </w:rPr>
              <w:t xml:space="preserve"> </w:t>
            </w:r>
            <w:proofErr w:type="spellStart"/>
            <w:r w:rsidRPr="001F36D1">
              <w:rPr>
                <w:sz w:val="16"/>
              </w:rPr>
              <w:t>técnico</w:t>
            </w:r>
            <w:proofErr w:type="spellEnd"/>
          </w:p>
        </w:tc>
        <w:tc>
          <w:tcPr>
            <w:tcW w:w="2028" w:type="dxa"/>
            <w:vAlign w:val="center"/>
          </w:tcPr>
          <w:p w14:paraId="682C400E" w14:textId="77777777" w:rsidR="005A53F7" w:rsidRPr="001F36D1" w:rsidRDefault="00000000">
            <w:r w:rsidRPr="001F36D1">
              <w:rPr>
                <w:sz w:val="16"/>
              </w:rPr>
              <w:t>Diretoria</w:t>
            </w:r>
          </w:p>
        </w:tc>
      </w:tr>
    </w:tbl>
    <w:p w14:paraId="5EC4B18B" w14:textId="77777777" w:rsidR="005A53F7" w:rsidRPr="001F36D1" w:rsidRDefault="005A53F7"/>
    <w:p w14:paraId="3ADC01EE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Nota: a versão interna deve conter a identificação e assinatura do(s) responsável(</w:t>
      </w:r>
      <w:proofErr w:type="spellStart"/>
      <w:r w:rsidRPr="001F36D1">
        <w:rPr>
          <w:lang w:val="pt-BR"/>
        </w:rPr>
        <w:t>is</w:t>
      </w:r>
      <w:proofErr w:type="spellEnd"/>
      <w:r w:rsidRPr="001F36D1">
        <w:rPr>
          <w:lang w:val="pt-BR"/>
        </w:rPr>
        <w:t>) técnico(s). Para publicação externa do Plano de Contingência, deve ser disponibilizada versão sem identificação e contatos dos responsáveis.</w:t>
      </w:r>
    </w:p>
    <w:p w14:paraId="2542D889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1. Objetivo</w:t>
      </w:r>
    </w:p>
    <w:p w14:paraId="1079C7C7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Estabelecer estratégias, responsabilidades, critérios de acionamento, recursos e procedimentos para preparação, resposta, recomposição e encerramento de situações de contingência e crise que afetem o sistema de distribuição da CERBRANORTE, priorizando a segurança, a continuidade do serviço e a comunicação coordenada.</w:t>
      </w:r>
    </w:p>
    <w:p w14:paraId="2AF1E620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2. Abrangência e referências</w:t>
      </w:r>
    </w:p>
    <w:p w14:paraId="1D162262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Aplica-se às instalações e atividades de distribuição de energia elétrica da CERBRANORTE e às equipes próprias, contratadas e de apoio mobilizadas em contingências.</w:t>
      </w:r>
    </w:p>
    <w:p w14:paraId="7531CB63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Resolução Normativa ANEEL nº 956/2021 - PRODIST, especialmente Módulo 4, Seção 4.11, com redação dada pela REN nº 1.137/2025.</w:t>
      </w:r>
    </w:p>
    <w:p w14:paraId="1254813D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Resolução Normativa ANEEL nº 1.137/2025 - resiliência das redes a eventos climáticos severos.</w:t>
      </w:r>
    </w:p>
    <w:p w14:paraId="4EEEC6C5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Plano de Comunicação da CERBRANORTE e Plano de Manejo Vegetal da CERBRANORTE.</w:t>
      </w:r>
    </w:p>
    <w:p w14:paraId="394C4397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Procedimentos de segurança, operação, manutenção, despacho e emergência vigentes na CERBRANORTE.</w:t>
      </w:r>
    </w:p>
    <w:p w14:paraId="3DC9D165" w14:textId="77777777" w:rsidR="005A53F7" w:rsidRPr="001F36D1" w:rsidRDefault="00000000">
      <w:pPr>
        <w:pStyle w:val="Ttulo1"/>
        <w:rPr>
          <w:color w:val="auto"/>
        </w:rPr>
      </w:pPr>
      <w:r w:rsidRPr="001F36D1">
        <w:rPr>
          <w:color w:val="auto"/>
        </w:rPr>
        <w:t>3. Princípios</w:t>
      </w:r>
    </w:p>
    <w:p w14:paraId="0272EBDB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Segurança de trabalhadores e população.</w:t>
      </w:r>
    </w:p>
    <w:p w14:paraId="0DCEF413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Eficiência e rapidez na recomposição.</w:t>
      </w:r>
    </w:p>
    <w:p w14:paraId="57762344" w14:textId="77777777" w:rsidR="005A53F7" w:rsidRPr="001F36D1" w:rsidRDefault="00000000">
      <w:pPr>
        <w:pStyle w:val="Commarcadores"/>
        <w:spacing w:after="40"/>
      </w:pPr>
      <w:proofErr w:type="spellStart"/>
      <w:r w:rsidRPr="001F36D1">
        <w:t>Responsabilidade</w:t>
      </w:r>
      <w:proofErr w:type="spellEnd"/>
      <w:r w:rsidRPr="001F36D1">
        <w:t xml:space="preserve"> </w:t>
      </w:r>
      <w:proofErr w:type="spellStart"/>
      <w:r w:rsidRPr="001F36D1">
        <w:t>regulatória</w:t>
      </w:r>
      <w:proofErr w:type="spellEnd"/>
      <w:r w:rsidRPr="001F36D1">
        <w:t xml:space="preserve"> e </w:t>
      </w:r>
      <w:proofErr w:type="spellStart"/>
      <w:r w:rsidRPr="001F36D1">
        <w:t>ambiental</w:t>
      </w:r>
      <w:proofErr w:type="spellEnd"/>
      <w:r w:rsidRPr="001F36D1">
        <w:t>.</w:t>
      </w:r>
    </w:p>
    <w:p w14:paraId="6A33D88B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Transparência e rastreabilidade das decisões.</w:t>
      </w:r>
    </w:p>
    <w:p w14:paraId="62073B77" w14:textId="77777777" w:rsidR="005A53F7" w:rsidRPr="001F36D1" w:rsidRDefault="00000000">
      <w:pPr>
        <w:pStyle w:val="Commarcadores"/>
        <w:spacing w:after="40"/>
      </w:pPr>
      <w:proofErr w:type="spellStart"/>
      <w:r w:rsidRPr="001F36D1">
        <w:t>Prevenção</w:t>
      </w:r>
      <w:proofErr w:type="spellEnd"/>
      <w:r w:rsidRPr="001F36D1">
        <w:t xml:space="preserve"> e </w:t>
      </w:r>
      <w:proofErr w:type="spellStart"/>
      <w:r w:rsidRPr="001F36D1">
        <w:t>preparação</w:t>
      </w:r>
      <w:proofErr w:type="spellEnd"/>
      <w:r w:rsidRPr="001F36D1">
        <w:t>.</w:t>
      </w:r>
    </w:p>
    <w:p w14:paraId="4A811E72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Adaptabilidade às condições operativas e meteorológicas.</w:t>
      </w:r>
    </w:p>
    <w:p w14:paraId="5679C990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Verificabilidade da execução e preservação das evidências.</w:t>
      </w:r>
    </w:p>
    <w:p w14:paraId="19368476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lastRenderedPageBreak/>
        <w:t>4. Governança da contingência</w:t>
      </w:r>
    </w:p>
    <w:p w14:paraId="5B8472F7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A estrutura de comando será ativada conforme o nível de contingência. A versão interna controlada deve manter relação nominal e contatos atualizados dos responsáveis. O COD centraliza o despacho operacional e o registro das ocorrências.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071"/>
        <w:gridCol w:w="5071"/>
      </w:tblGrid>
      <w:tr w:rsidR="005A53F7" w:rsidRPr="001F36D1" w14:paraId="399F58C7" w14:textId="77777777">
        <w:trPr>
          <w:jc w:val="center"/>
        </w:trPr>
        <w:tc>
          <w:tcPr>
            <w:tcW w:w="5071" w:type="dxa"/>
            <w:shd w:val="clear" w:color="auto" w:fill="D9EAF7"/>
            <w:vAlign w:val="center"/>
          </w:tcPr>
          <w:p w14:paraId="033B4E3E" w14:textId="77777777" w:rsidR="005A53F7" w:rsidRPr="001F36D1" w:rsidRDefault="00000000">
            <w:proofErr w:type="spellStart"/>
            <w:r w:rsidRPr="001F36D1">
              <w:rPr>
                <w:b/>
                <w:sz w:val="16"/>
              </w:rPr>
              <w:t>Função</w:t>
            </w:r>
            <w:proofErr w:type="spellEnd"/>
          </w:p>
        </w:tc>
        <w:tc>
          <w:tcPr>
            <w:tcW w:w="5071" w:type="dxa"/>
            <w:shd w:val="clear" w:color="auto" w:fill="D9EAF7"/>
            <w:vAlign w:val="center"/>
          </w:tcPr>
          <w:p w14:paraId="15355234" w14:textId="77777777" w:rsidR="005A53F7" w:rsidRPr="001F36D1" w:rsidRDefault="00000000">
            <w:r w:rsidRPr="001F36D1">
              <w:rPr>
                <w:b/>
                <w:sz w:val="16"/>
              </w:rPr>
              <w:t>Responsabilidade principal</w:t>
            </w:r>
          </w:p>
        </w:tc>
      </w:tr>
      <w:tr w:rsidR="005A53F7" w:rsidRPr="001F36D1" w14:paraId="0506AE48" w14:textId="77777777">
        <w:trPr>
          <w:jc w:val="center"/>
        </w:trPr>
        <w:tc>
          <w:tcPr>
            <w:tcW w:w="5071" w:type="dxa"/>
            <w:vAlign w:val="center"/>
          </w:tcPr>
          <w:p w14:paraId="311DAA81" w14:textId="77777777" w:rsidR="005A53F7" w:rsidRPr="001F36D1" w:rsidRDefault="00000000">
            <w:r w:rsidRPr="001F36D1">
              <w:rPr>
                <w:sz w:val="16"/>
              </w:rPr>
              <w:t>Coordenador da contingência</w:t>
            </w:r>
          </w:p>
        </w:tc>
        <w:tc>
          <w:tcPr>
            <w:tcW w:w="5071" w:type="dxa"/>
            <w:vAlign w:val="center"/>
          </w:tcPr>
          <w:p w14:paraId="5A22D308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Classificar o nível, autorizar escalonamento/desmobilização e integrar áreas.</w:t>
            </w:r>
          </w:p>
        </w:tc>
      </w:tr>
      <w:tr w:rsidR="005A53F7" w:rsidRPr="001F36D1" w14:paraId="55661787" w14:textId="77777777">
        <w:trPr>
          <w:jc w:val="center"/>
        </w:trPr>
        <w:tc>
          <w:tcPr>
            <w:tcW w:w="5071" w:type="dxa"/>
            <w:vAlign w:val="center"/>
          </w:tcPr>
          <w:p w14:paraId="6C58A17F" w14:textId="77777777" w:rsidR="005A53F7" w:rsidRPr="001F36D1" w:rsidRDefault="00000000">
            <w:r w:rsidRPr="001F36D1">
              <w:rPr>
                <w:sz w:val="16"/>
              </w:rPr>
              <w:t>COD</w:t>
            </w:r>
          </w:p>
        </w:tc>
        <w:tc>
          <w:tcPr>
            <w:tcW w:w="5071" w:type="dxa"/>
            <w:vAlign w:val="center"/>
          </w:tcPr>
          <w:p w14:paraId="1F387ED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Despachar ocorrências, registrar status, priorizar recomposição e consolidar dados operacionais.</w:t>
            </w:r>
          </w:p>
        </w:tc>
      </w:tr>
      <w:tr w:rsidR="005A53F7" w:rsidRPr="001F36D1" w14:paraId="18D5FAA0" w14:textId="77777777">
        <w:trPr>
          <w:jc w:val="center"/>
        </w:trPr>
        <w:tc>
          <w:tcPr>
            <w:tcW w:w="5071" w:type="dxa"/>
            <w:vAlign w:val="center"/>
          </w:tcPr>
          <w:p w14:paraId="48A17CB2" w14:textId="77777777" w:rsidR="005A53F7" w:rsidRPr="001F36D1" w:rsidRDefault="00000000">
            <w:r w:rsidRPr="001F36D1">
              <w:rPr>
                <w:sz w:val="16"/>
              </w:rPr>
              <w:t>Departamento Técnico</w:t>
            </w:r>
          </w:p>
        </w:tc>
        <w:tc>
          <w:tcPr>
            <w:tcW w:w="5071" w:type="dxa"/>
            <w:vAlign w:val="center"/>
          </w:tcPr>
          <w:p w14:paraId="76398CA8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Avaliar danos, definir estratégia elétrica, recursos e prioridades técnicas.</w:t>
            </w:r>
          </w:p>
        </w:tc>
      </w:tr>
      <w:tr w:rsidR="005A53F7" w:rsidRPr="001F36D1" w14:paraId="72E5323B" w14:textId="77777777">
        <w:trPr>
          <w:jc w:val="center"/>
        </w:trPr>
        <w:tc>
          <w:tcPr>
            <w:tcW w:w="5071" w:type="dxa"/>
            <w:vAlign w:val="center"/>
          </w:tcPr>
          <w:p w14:paraId="63FC8DAF" w14:textId="77777777" w:rsidR="005A53F7" w:rsidRPr="001F36D1" w:rsidRDefault="00000000">
            <w:r w:rsidRPr="001F36D1">
              <w:rPr>
                <w:sz w:val="16"/>
              </w:rPr>
              <w:t>SESMT</w:t>
            </w:r>
          </w:p>
        </w:tc>
        <w:tc>
          <w:tcPr>
            <w:tcW w:w="5071" w:type="dxa"/>
            <w:vAlign w:val="center"/>
          </w:tcPr>
          <w:p w14:paraId="6AD4704D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Integração e fiscalização de segurança das equipes próprias, terceiras e cedidas.</w:t>
            </w:r>
          </w:p>
        </w:tc>
      </w:tr>
      <w:tr w:rsidR="005A53F7" w:rsidRPr="001F36D1" w14:paraId="49E19ABF" w14:textId="77777777">
        <w:trPr>
          <w:jc w:val="center"/>
        </w:trPr>
        <w:tc>
          <w:tcPr>
            <w:tcW w:w="5071" w:type="dxa"/>
            <w:vAlign w:val="center"/>
          </w:tcPr>
          <w:p w14:paraId="5DC4EFCD" w14:textId="77777777" w:rsidR="005A53F7" w:rsidRPr="001F36D1" w:rsidRDefault="00000000">
            <w:proofErr w:type="spellStart"/>
            <w:r w:rsidRPr="001F36D1">
              <w:rPr>
                <w:sz w:val="16"/>
              </w:rPr>
              <w:t>Almoxarifado</w:t>
            </w:r>
            <w:proofErr w:type="spellEnd"/>
            <w:r w:rsidRPr="001F36D1">
              <w:rPr>
                <w:sz w:val="16"/>
              </w:rPr>
              <w:t>/</w:t>
            </w:r>
            <w:proofErr w:type="spellStart"/>
            <w:r w:rsidRPr="001F36D1">
              <w:rPr>
                <w:sz w:val="16"/>
              </w:rPr>
              <w:t>Logística</w:t>
            </w:r>
            <w:proofErr w:type="spellEnd"/>
          </w:p>
        </w:tc>
        <w:tc>
          <w:tcPr>
            <w:tcW w:w="5071" w:type="dxa"/>
            <w:vAlign w:val="center"/>
          </w:tcPr>
          <w:p w14:paraId="67307ABD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Disponibilizar materiais, veículos, equipamentos, alimentação e hospedagem.</w:t>
            </w:r>
          </w:p>
        </w:tc>
      </w:tr>
      <w:tr w:rsidR="005A53F7" w:rsidRPr="001F36D1" w14:paraId="114AD0B2" w14:textId="77777777">
        <w:trPr>
          <w:jc w:val="center"/>
        </w:trPr>
        <w:tc>
          <w:tcPr>
            <w:tcW w:w="5071" w:type="dxa"/>
            <w:vAlign w:val="center"/>
          </w:tcPr>
          <w:p w14:paraId="6EFA756A" w14:textId="77777777" w:rsidR="005A53F7" w:rsidRPr="001F36D1" w:rsidRDefault="00000000">
            <w:proofErr w:type="spellStart"/>
            <w:r w:rsidRPr="001F36D1">
              <w:rPr>
                <w:sz w:val="16"/>
              </w:rPr>
              <w:t>Comercial</w:t>
            </w:r>
            <w:proofErr w:type="spellEnd"/>
            <w:r w:rsidRPr="001F36D1">
              <w:rPr>
                <w:sz w:val="16"/>
              </w:rPr>
              <w:t>/</w:t>
            </w:r>
            <w:proofErr w:type="spellStart"/>
            <w:r w:rsidRPr="001F36D1">
              <w:rPr>
                <w:sz w:val="16"/>
              </w:rPr>
              <w:t>Atendimento</w:t>
            </w:r>
            <w:proofErr w:type="spellEnd"/>
          </w:p>
        </w:tc>
        <w:tc>
          <w:tcPr>
            <w:tcW w:w="5071" w:type="dxa"/>
            <w:vAlign w:val="center"/>
          </w:tcPr>
          <w:p w14:paraId="19775028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Executar comunicação aos consumidores e manter cadastros/canais.</w:t>
            </w:r>
          </w:p>
        </w:tc>
      </w:tr>
      <w:tr w:rsidR="005A53F7" w:rsidRPr="001F36D1" w14:paraId="1A47FD75" w14:textId="77777777">
        <w:trPr>
          <w:jc w:val="center"/>
        </w:trPr>
        <w:tc>
          <w:tcPr>
            <w:tcW w:w="5071" w:type="dxa"/>
            <w:vAlign w:val="center"/>
          </w:tcPr>
          <w:p w14:paraId="7E34FF0C" w14:textId="77777777" w:rsidR="005A53F7" w:rsidRPr="001F36D1" w:rsidRDefault="00000000">
            <w:proofErr w:type="spellStart"/>
            <w:r w:rsidRPr="001F36D1">
              <w:rPr>
                <w:sz w:val="16"/>
              </w:rPr>
              <w:t>Comunicação</w:t>
            </w:r>
            <w:proofErr w:type="spellEnd"/>
            <w:r w:rsidRPr="001F36D1">
              <w:rPr>
                <w:sz w:val="16"/>
              </w:rPr>
              <w:t xml:space="preserve"> </w:t>
            </w:r>
            <w:proofErr w:type="spellStart"/>
            <w:r w:rsidRPr="001F36D1">
              <w:rPr>
                <w:sz w:val="16"/>
              </w:rPr>
              <w:t>institucional</w:t>
            </w:r>
            <w:proofErr w:type="spellEnd"/>
          </w:p>
        </w:tc>
        <w:tc>
          <w:tcPr>
            <w:tcW w:w="5071" w:type="dxa"/>
            <w:vAlign w:val="center"/>
          </w:tcPr>
          <w:p w14:paraId="52296D0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Atualizar site, redes sociais, mídia e mensagens institucionais.</w:t>
            </w:r>
          </w:p>
        </w:tc>
      </w:tr>
      <w:tr w:rsidR="005A53F7" w:rsidRPr="001F36D1" w14:paraId="3BFB08EB" w14:textId="77777777">
        <w:trPr>
          <w:jc w:val="center"/>
        </w:trPr>
        <w:tc>
          <w:tcPr>
            <w:tcW w:w="5071" w:type="dxa"/>
            <w:vAlign w:val="center"/>
          </w:tcPr>
          <w:p w14:paraId="56D34486" w14:textId="77777777" w:rsidR="005A53F7" w:rsidRPr="001F36D1" w:rsidRDefault="00000000">
            <w:proofErr w:type="spellStart"/>
            <w:r w:rsidRPr="001F36D1">
              <w:rPr>
                <w:sz w:val="16"/>
              </w:rPr>
              <w:t>Relações</w:t>
            </w:r>
            <w:proofErr w:type="spellEnd"/>
            <w:r w:rsidRPr="001F36D1">
              <w:rPr>
                <w:sz w:val="16"/>
              </w:rPr>
              <w:t xml:space="preserve"> </w:t>
            </w:r>
            <w:proofErr w:type="spellStart"/>
            <w:r w:rsidRPr="001F36D1">
              <w:rPr>
                <w:sz w:val="16"/>
              </w:rPr>
              <w:t>institucionais</w:t>
            </w:r>
            <w:proofErr w:type="spellEnd"/>
          </w:p>
        </w:tc>
        <w:tc>
          <w:tcPr>
            <w:tcW w:w="5071" w:type="dxa"/>
            <w:vAlign w:val="center"/>
          </w:tcPr>
          <w:p w14:paraId="01F8AC6A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Comunicação com Poder Público e coordenação de apoios.</w:t>
            </w:r>
          </w:p>
        </w:tc>
      </w:tr>
    </w:tbl>
    <w:p w14:paraId="2891F1DF" w14:textId="77777777" w:rsidR="005A53F7" w:rsidRPr="001F36D1" w:rsidRDefault="005A53F7">
      <w:pPr>
        <w:rPr>
          <w:lang w:val="pt-BR"/>
        </w:rPr>
      </w:pPr>
    </w:p>
    <w:p w14:paraId="01F8C1F8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5. Identificação e análise de riscos</w:t>
      </w:r>
    </w:p>
    <w:p w14:paraId="3F360549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A avaliação deve ser atualizada ao menos anualmente e sempre que houver mudança relevante. O registro deve considerar localização, natureza, frequência histórica, vulnerabilidade e impacto potencial.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01"/>
        <w:gridCol w:w="1981"/>
        <w:gridCol w:w="2002"/>
        <w:gridCol w:w="1987"/>
        <w:gridCol w:w="1987"/>
      </w:tblGrid>
      <w:tr w:rsidR="005A53F7" w:rsidRPr="001F36D1" w14:paraId="6D059CBE" w14:textId="77777777">
        <w:trPr>
          <w:jc w:val="center"/>
        </w:trPr>
        <w:tc>
          <w:tcPr>
            <w:tcW w:w="2028" w:type="dxa"/>
            <w:shd w:val="clear" w:color="auto" w:fill="D9EAF7"/>
            <w:vAlign w:val="center"/>
          </w:tcPr>
          <w:p w14:paraId="16759239" w14:textId="77777777" w:rsidR="005A53F7" w:rsidRPr="001F36D1" w:rsidRDefault="00000000">
            <w:r w:rsidRPr="001F36D1">
              <w:rPr>
                <w:b/>
                <w:sz w:val="15"/>
              </w:rPr>
              <w:t>Risco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377750E0" w14:textId="77777777" w:rsidR="005A53F7" w:rsidRPr="001F36D1" w:rsidRDefault="00000000">
            <w:r w:rsidRPr="001F36D1">
              <w:rPr>
                <w:b/>
                <w:sz w:val="15"/>
              </w:rPr>
              <w:t>Áreas/ativos expostos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776675BE" w14:textId="77777777" w:rsidR="005A53F7" w:rsidRPr="001F36D1" w:rsidRDefault="00000000">
            <w:r w:rsidRPr="001F36D1">
              <w:rPr>
                <w:b/>
                <w:sz w:val="15"/>
              </w:rPr>
              <w:t>Sinais/indicadores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30BFE818" w14:textId="77777777" w:rsidR="005A53F7" w:rsidRPr="001F36D1" w:rsidRDefault="00000000">
            <w:r w:rsidRPr="001F36D1">
              <w:rPr>
                <w:b/>
                <w:sz w:val="15"/>
              </w:rPr>
              <w:t>Impactos potenciais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4D37B41D" w14:textId="77777777" w:rsidR="005A53F7" w:rsidRPr="001F36D1" w:rsidRDefault="00000000">
            <w:r w:rsidRPr="001F36D1">
              <w:rPr>
                <w:b/>
                <w:sz w:val="15"/>
              </w:rPr>
              <w:t>Medidas preventivas</w:t>
            </w:r>
          </w:p>
        </w:tc>
      </w:tr>
      <w:tr w:rsidR="005A53F7" w:rsidRPr="001F36D1" w14:paraId="5FF15C1E" w14:textId="77777777">
        <w:trPr>
          <w:jc w:val="center"/>
        </w:trPr>
        <w:tc>
          <w:tcPr>
            <w:tcW w:w="2028" w:type="dxa"/>
            <w:vAlign w:val="center"/>
          </w:tcPr>
          <w:p w14:paraId="0B5B078F" w14:textId="77777777" w:rsidR="005A53F7" w:rsidRPr="001F36D1" w:rsidRDefault="00000000">
            <w:r w:rsidRPr="001F36D1">
              <w:rPr>
                <w:sz w:val="15"/>
              </w:rPr>
              <w:t>Vendaval/microexplosão/tornado</w:t>
            </w:r>
          </w:p>
        </w:tc>
        <w:tc>
          <w:tcPr>
            <w:tcW w:w="2028" w:type="dxa"/>
            <w:vAlign w:val="center"/>
          </w:tcPr>
          <w:p w14:paraId="3E3DA708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Redes aéreas, postes, travessias e arborização</w:t>
            </w:r>
          </w:p>
        </w:tc>
        <w:tc>
          <w:tcPr>
            <w:tcW w:w="2028" w:type="dxa"/>
            <w:vAlign w:val="center"/>
          </w:tcPr>
          <w:p w14:paraId="5E3DAC94" w14:textId="77777777" w:rsidR="005A53F7" w:rsidRPr="001F36D1" w:rsidRDefault="00000000">
            <w:proofErr w:type="spellStart"/>
            <w:r w:rsidRPr="001F36D1">
              <w:rPr>
                <w:sz w:val="15"/>
              </w:rPr>
              <w:t>Alertas</w:t>
            </w:r>
            <w:proofErr w:type="spellEnd"/>
            <w:r w:rsidRPr="001F36D1">
              <w:rPr>
                <w:sz w:val="15"/>
              </w:rPr>
              <w:t xml:space="preserve"> </w:t>
            </w:r>
            <w:proofErr w:type="spellStart"/>
            <w:r w:rsidRPr="001F36D1">
              <w:rPr>
                <w:sz w:val="15"/>
              </w:rPr>
              <w:t>meteorológicos</w:t>
            </w:r>
            <w:proofErr w:type="spellEnd"/>
            <w:r w:rsidRPr="001F36D1">
              <w:rPr>
                <w:sz w:val="15"/>
              </w:rPr>
              <w:t xml:space="preserve">, </w:t>
            </w:r>
            <w:proofErr w:type="spellStart"/>
            <w:r w:rsidRPr="001F36D1">
              <w:rPr>
                <w:sz w:val="15"/>
              </w:rPr>
              <w:t>rajadas</w:t>
            </w:r>
            <w:proofErr w:type="spellEnd"/>
            <w:r w:rsidRPr="001F36D1">
              <w:rPr>
                <w:sz w:val="15"/>
              </w:rPr>
              <w:t xml:space="preserve"> </w:t>
            </w:r>
            <w:proofErr w:type="spellStart"/>
            <w:r w:rsidRPr="001F36D1">
              <w:rPr>
                <w:sz w:val="15"/>
              </w:rPr>
              <w:t>previstas</w:t>
            </w:r>
            <w:proofErr w:type="spellEnd"/>
            <w:r w:rsidRPr="001F36D1">
              <w:rPr>
                <w:sz w:val="15"/>
              </w:rPr>
              <w:t>, histórico local</w:t>
            </w:r>
          </w:p>
        </w:tc>
        <w:tc>
          <w:tcPr>
            <w:tcW w:w="2028" w:type="dxa"/>
            <w:vAlign w:val="center"/>
          </w:tcPr>
          <w:p w14:paraId="7F129F5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Queda de árvores/postes, múltiplas faltas, acessos bloqueados</w:t>
            </w:r>
          </w:p>
        </w:tc>
        <w:tc>
          <w:tcPr>
            <w:tcW w:w="2028" w:type="dxa"/>
            <w:vAlign w:val="center"/>
          </w:tcPr>
          <w:p w14:paraId="08773322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Manejo vegetal, reforço de estoque, prontidão de equipes, inspeções.</w:t>
            </w:r>
          </w:p>
        </w:tc>
      </w:tr>
      <w:tr w:rsidR="005A53F7" w:rsidRPr="001F36D1" w14:paraId="33E1721A" w14:textId="77777777">
        <w:trPr>
          <w:jc w:val="center"/>
        </w:trPr>
        <w:tc>
          <w:tcPr>
            <w:tcW w:w="2028" w:type="dxa"/>
            <w:vAlign w:val="center"/>
          </w:tcPr>
          <w:p w14:paraId="4967D0A7" w14:textId="77777777" w:rsidR="005A53F7" w:rsidRPr="001F36D1" w:rsidRDefault="00000000">
            <w:proofErr w:type="spellStart"/>
            <w:r w:rsidRPr="001F36D1">
              <w:rPr>
                <w:sz w:val="15"/>
              </w:rPr>
              <w:t>Chuva</w:t>
            </w:r>
            <w:proofErr w:type="spellEnd"/>
            <w:r w:rsidRPr="001F36D1">
              <w:rPr>
                <w:sz w:val="15"/>
              </w:rPr>
              <w:t xml:space="preserve"> </w:t>
            </w:r>
            <w:proofErr w:type="spellStart"/>
            <w:r w:rsidRPr="001F36D1">
              <w:rPr>
                <w:sz w:val="15"/>
              </w:rPr>
              <w:t>intensa</w:t>
            </w:r>
            <w:proofErr w:type="spellEnd"/>
            <w:r w:rsidRPr="001F36D1">
              <w:rPr>
                <w:sz w:val="15"/>
              </w:rPr>
              <w:t>/</w:t>
            </w:r>
            <w:proofErr w:type="spellStart"/>
            <w:r w:rsidRPr="001F36D1">
              <w:rPr>
                <w:sz w:val="15"/>
              </w:rPr>
              <w:t>alagamento</w:t>
            </w:r>
            <w:proofErr w:type="spellEnd"/>
          </w:p>
        </w:tc>
        <w:tc>
          <w:tcPr>
            <w:tcW w:w="2028" w:type="dxa"/>
            <w:vAlign w:val="center"/>
          </w:tcPr>
          <w:p w14:paraId="2EBC63C5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Áreas baixas, acessos, equipamentos próximos a cursos d'água</w:t>
            </w:r>
          </w:p>
        </w:tc>
        <w:tc>
          <w:tcPr>
            <w:tcW w:w="2028" w:type="dxa"/>
            <w:vAlign w:val="center"/>
          </w:tcPr>
          <w:p w14:paraId="0C4C52E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Alertas de chuva, níveis de rios, Defesa Civil</w:t>
            </w:r>
          </w:p>
        </w:tc>
        <w:tc>
          <w:tcPr>
            <w:tcW w:w="2028" w:type="dxa"/>
            <w:vAlign w:val="center"/>
          </w:tcPr>
          <w:p w14:paraId="67148B88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Impossibilidade de acesso, risco à população, danos a equipamentos</w:t>
            </w:r>
          </w:p>
        </w:tc>
        <w:tc>
          <w:tcPr>
            <w:tcW w:w="2028" w:type="dxa"/>
            <w:vAlign w:val="center"/>
          </w:tcPr>
          <w:p w14:paraId="1A39BBAC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Rotas alternativas, isolamento de áreas, logística preventiva.</w:t>
            </w:r>
          </w:p>
        </w:tc>
      </w:tr>
      <w:tr w:rsidR="005A53F7" w:rsidRPr="001F36D1" w14:paraId="1D1C0B65" w14:textId="77777777">
        <w:trPr>
          <w:jc w:val="center"/>
        </w:trPr>
        <w:tc>
          <w:tcPr>
            <w:tcW w:w="2028" w:type="dxa"/>
            <w:vAlign w:val="center"/>
          </w:tcPr>
          <w:p w14:paraId="6AE32742" w14:textId="77777777" w:rsidR="005A53F7" w:rsidRPr="001F36D1" w:rsidRDefault="00000000">
            <w:proofErr w:type="spellStart"/>
            <w:r w:rsidRPr="001F36D1">
              <w:rPr>
                <w:sz w:val="15"/>
              </w:rPr>
              <w:t>Descargas</w:t>
            </w:r>
            <w:proofErr w:type="spellEnd"/>
            <w:r w:rsidRPr="001F36D1">
              <w:rPr>
                <w:sz w:val="15"/>
              </w:rPr>
              <w:t xml:space="preserve"> </w:t>
            </w:r>
            <w:proofErr w:type="spellStart"/>
            <w:r w:rsidRPr="001F36D1">
              <w:rPr>
                <w:sz w:val="15"/>
              </w:rPr>
              <w:t>atmosféricas</w:t>
            </w:r>
            <w:proofErr w:type="spellEnd"/>
          </w:p>
        </w:tc>
        <w:tc>
          <w:tcPr>
            <w:tcW w:w="2028" w:type="dxa"/>
            <w:vAlign w:val="center"/>
          </w:tcPr>
          <w:p w14:paraId="27660AAF" w14:textId="77777777" w:rsidR="005A53F7" w:rsidRPr="001F36D1" w:rsidRDefault="00000000">
            <w:r w:rsidRPr="001F36D1">
              <w:rPr>
                <w:sz w:val="15"/>
              </w:rPr>
              <w:t>Toda área, especialmente trechos expostos</w:t>
            </w:r>
          </w:p>
        </w:tc>
        <w:tc>
          <w:tcPr>
            <w:tcW w:w="2028" w:type="dxa"/>
            <w:vAlign w:val="center"/>
          </w:tcPr>
          <w:p w14:paraId="10B4B138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Alertas de tempestade e incidência de raios</w:t>
            </w:r>
          </w:p>
        </w:tc>
        <w:tc>
          <w:tcPr>
            <w:tcW w:w="2028" w:type="dxa"/>
            <w:vAlign w:val="center"/>
          </w:tcPr>
          <w:p w14:paraId="7EFF7C6B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Atuação de proteção, danos a equipamentos</w:t>
            </w:r>
          </w:p>
        </w:tc>
        <w:tc>
          <w:tcPr>
            <w:tcW w:w="2028" w:type="dxa"/>
            <w:vAlign w:val="center"/>
          </w:tcPr>
          <w:p w14:paraId="2A55153A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Manutenção de para-raios, aterramento e sobressalentes.</w:t>
            </w:r>
          </w:p>
        </w:tc>
      </w:tr>
      <w:tr w:rsidR="005A53F7" w:rsidRPr="001F36D1" w14:paraId="3A22BED6" w14:textId="77777777">
        <w:trPr>
          <w:jc w:val="center"/>
        </w:trPr>
        <w:tc>
          <w:tcPr>
            <w:tcW w:w="2028" w:type="dxa"/>
            <w:vAlign w:val="center"/>
          </w:tcPr>
          <w:p w14:paraId="57EDD371" w14:textId="77777777" w:rsidR="005A53F7" w:rsidRPr="001F36D1" w:rsidRDefault="00000000">
            <w:proofErr w:type="spellStart"/>
            <w:r w:rsidRPr="001F36D1">
              <w:rPr>
                <w:sz w:val="15"/>
              </w:rPr>
              <w:t>Vegetação</w:t>
            </w:r>
            <w:proofErr w:type="spellEnd"/>
          </w:p>
        </w:tc>
        <w:tc>
          <w:tcPr>
            <w:tcW w:w="2028" w:type="dxa"/>
            <w:vAlign w:val="center"/>
          </w:tcPr>
          <w:p w14:paraId="59D58744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Trechos arborizados urbanos e rurais</w:t>
            </w:r>
          </w:p>
        </w:tc>
        <w:tc>
          <w:tcPr>
            <w:tcW w:w="2028" w:type="dxa"/>
            <w:vAlign w:val="center"/>
          </w:tcPr>
          <w:p w14:paraId="6FB32726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Inspeções, ciclos de poda, registros de risco</w:t>
            </w:r>
          </w:p>
        </w:tc>
        <w:tc>
          <w:tcPr>
            <w:tcW w:w="2028" w:type="dxa"/>
            <w:vAlign w:val="center"/>
          </w:tcPr>
          <w:p w14:paraId="46F1C8C7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Contato/queda sobre rede, interrupções prolongadas</w:t>
            </w:r>
          </w:p>
        </w:tc>
        <w:tc>
          <w:tcPr>
            <w:tcW w:w="2028" w:type="dxa"/>
            <w:vAlign w:val="center"/>
          </w:tcPr>
          <w:p w14:paraId="44B04A64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Plano de Manejo Vegetal, inspeção por risco, articulação municipal.</w:t>
            </w:r>
          </w:p>
        </w:tc>
      </w:tr>
      <w:tr w:rsidR="005A53F7" w:rsidRPr="001F36D1" w14:paraId="4B67C244" w14:textId="77777777">
        <w:trPr>
          <w:jc w:val="center"/>
        </w:trPr>
        <w:tc>
          <w:tcPr>
            <w:tcW w:w="2028" w:type="dxa"/>
            <w:vAlign w:val="center"/>
          </w:tcPr>
          <w:p w14:paraId="61FFEFC8" w14:textId="77777777" w:rsidR="005A53F7" w:rsidRPr="001F36D1" w:rsidRDefault="00000000">
            <w:proofErr w:type="spellStart"/>
            <w:r w:rsidRPr="001F36D1">
              <w:rPr>
                <w:sz w:val="15"/>
              </w:rPr>
              <w:t>Deslizamento</w:t>
            </w:r>
            <w:proofErr w:type="spellEnd"/>
            <w:r w:rsidRPr="001F36D1">
              <w:rPr>
                <w:sz w:val="15"/>
              </w:rPr>
              <w:t>/</w:t>
            </w:r>
            <w:proofErr w:type="spellStart"/>
            <w:r w:rsidRPr="001F36D1">
              <w:rPr>
                <w:sz w:val="15"/>
              </w:rPr>
              <w:t>erosão</w:t>
            </w:r>
            <w:proofErr w:type="spellEnd"/>
          </w:p>
        </w:tc>
        <w:tc>
          <w:tcPr>
            <w:tcW w:w="2028" w:type="dxa"/>
            <w:vAlign w:val="center"/>
          </w:tcPr>
          <w:p w14:paraId="329EB5E8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Encostas, margens de vias e rios</w:t>
            </w:r>
          </w:p>
        </w:tc>
        <w:tc>
          <w:tcPr>
            <w:tcW w:w="2028" w:type="dxa"/>
            <w:vAlign w:val="center"/>
          </w:tcPr>
          <w:p w14:paraId="0DB54E7D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Chuva acumulada, inspeções, alertas geológicos</w:t>
            </w:r>
          </w:p>
        </w:tc>
        <w:tc>
          <w:tcPr>
            <w:tcW w:w="2028" w:type="dxa"/>
            <w:vAlign w:val="center"/>
          </w:tcPr>
          <w:p w14:paraId="7F90D6A4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Queda de estruturas e inacessibilidade</w:t>
            </w:r>
          </w:p>
        </w:tc>
        <w:tc>
          <w:tcPr>
            <w:tcW w:w="2028" w:type="dxa"/>
            <w:vAlign w:val="center"/>
          </w:tcPr>
          <w:p w14:paraId="72874B7C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Inspeção dirigida, materiais e máquinas de apoio.</w:t>
            </w:r>
          </w:p>
        </w:tc>
      </w:tr>
      <w:tr w:rsidR="005A53F7" w:rsidRPr="001F36D1" w14:paraId="7DE34A38" w14:textId="77777777">
        <w:trPr>
          <w:jc w:val="center"/>
        </w:trPr>
        <w:tc>
          <w:tcPr>
            <w:tcW w:w="2028" w:type="dxa"/>
            <w:vAlign w:val="center"/>
          </w:tcPr>
          <w:p w14:paraId="66948C08" w14:textId="77777777" w:rsidR="005A53F7" w:rsidRPr="001F36D1" w:rsidRDefault="00000000">
            <w:proofErr w:type="spellStart"/>
            <w:r w:rsidRPr="001F36D1">
              <w:rPr>
                <w:sz w:val="15"/>
              </w:rPr>
              <w:t>Incêndio</w:t>
            </w:r>
            <w:proofErr w:type="spellEnd"/>
            <w:r w:rsidRPr="001F36D1">
              <w:rPr>
                <w:sz w:val="15"/>
              </w:rPr>
              <w:t>/</w:t>
            </w:r>
            <w:proofErr w:type="spellStart"/>
            <w:r w:rsidRPr="001F36D1">
              <w:rPr>
                <w:sz w:val="15"/>
              </w:rPr>
              <w:t>queimada</w:t>
            </w:r>
            <w:proofErr w:type="spellEnd"/>
          </w:p>
        </w:tc>
        <w:tc>
          <w:tcPr>
            <w:tcW w:w="2028" w:type="dxa"/>
            <w:vAlign w:val="center"/>
          </w:tcPr>
          <w:p w14:paraId="6BCD0D3C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Faixas de servidão e áreas rurais</w:t>
            </w:r>
          </w:p>
        </w:tc>
        <w:tc>
          <w:tcPr>
            <w:tcW w:w="2028" w:type="dxa"/>
            <w:vAlign w:val="center"/>
          </w:tcPr>
          <w:p w14:paraId="34819A14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Seca, focos de calor, avisos locais</w:t>
            </w:r>
          </w:p>
        </w:tc>
        <w:tc>
          <w:tcPr>
            <w:tcW w:w="2028" w:type="dxa"/>
            <w:vAlign w:val="center"/>
          </w:tcPr>
          <w:p w14:paraId="6B00BEAA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Danos a postes/cabos, risco operacional</w:t>
            </w:r>
          </w:p>
        </w:tc>
        <w:tc>
          <w:tcPr>
            <w:tcW w:w="2028" w:type="dxa"/>
            <w:vAlign w:val="center"/>
          </w:tcPr>
          <w:p w14:paraId="169F71F4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Aceiros quando aplicáveis, coordenação com bombeiros e proprietários.</w:t>
            </w:r>
          </w:p>
        </w:tc>
      </w:tr>
      <w:tr w:rsidR="005A53F7" w:rsidRPr="001F36D1" w14:paraId="63E0A85A" w14:textId="77777777">
        <w:trPr>
          <w:jc w:val="center"/>
        </w:trPr>
        <w:tc>
          <w:tcPr>
            <w:tcW w:w="2028" w:type="dxa"/>
            <w:vAlign w:val="center"/>
          </w:tcPr>
          <w:p w14:paraId="13A34979" w14:textId="77777777" w:rsidR="005A53F7" w:rsidRPr="001F36D1" w:rsidRDefault="00000000">
            <w:r w:rsidRPr="001F36D1">
              <w:rPr>
                <w:sz w:val="15"/>
              </w:rPr>
              <w:t>Falha de telecom/TI</w:t>
            </w:r>
          </w:p>
        </w:tc>
        <w:tc>
          <w:tcPr>
            <w:tcW w:w="2028" w:type="dxa"/>
            <w:vAlign w:val="center"/>
          </w:tcPr>
          <w:p w14:paraId="7A4655A2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COD, despacho e canais digitais</w:t>
            </w:r>
          </w:p>
        </w:tc>
        <w:tc>
          <w:tcPr>
            <w:tcW w:w="2028" w:type="dxa"/>
            <w:vAlign w:val="center"/>
          </w:tcPr>
          <w:p w14:paraId="77502E45" w14:textId="77777777" w:rsidR="005A53F7" w:rsidRPr="001F36D1" w:rsidRDefault="00000000">
            <w:r w:rsidRPr="001F36D1">
              <w:rPr>
                <w:sz w:val="15"/>
              </w:rPr>
              <w:t xml:space="preserve">Indisponibilidade de </w:t>
            </w:r>
            <w:proofErr w:type="spellStart"/>
            <w:r w:rsidRPr="001F36D1">
              <w:rPr>
                <w:sz w:val="15"/>
              </w:rPr>
              <w:t>sistemas</w:t>
            </w:r>
            <w:proofErr w:type="spellEnd"/>
          </w:p>
        </w:tc>
        <w:tc>
          <w:tcPr>
            <w:tcW w:w="2028" w:type="dxa"/>
            <w:vAlign w:val="center"/>
          </w:tcPr>
          <w:p w14:paraId="5A0C082C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Perda de despacho e comunicação</w:t>
            </w:r>
          </w:p>
        </w:tc>
        <w:tc>
          <w:tcPr>
            <w:tcW w:w="2028" w:type="dxa"/>
            <w:vAlign w:val="center"/>
          </w:tcPr>
          <w:p w14:paraId="1AA26A9C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Canais redundantes: celular, rádio, contatos alternativos e registros manuais.</w:t>
            </w:r>
          </w:p>
        </w:tc>
      </w:tr>
    </w:tbl>
    <w:p w14:paraId="3CA7820D" w14:textId="77777777" w:rsidR="005A53F7" w:rsidRPr="001F36D1" w:rsidRDefault="005A53F7">
      <w:pPr>
        <w:rPr>
          <w:lang w:val="pt-BR"/>
        </w:rPr>
      </w:pPr>
    </w:p>
    <w:p w14:paraId="01350225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6. Níveis de contingência e critérios objetivos</w:t>
      </w:r>
    </w:p>
    <w:p w14:paraId="699FFB9D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A classificação deve considerar simultaneamente impacto, tendência de agravamento e comprometimento de recursos. A ocorrência de qualquer gatilho relevante pode justificar elevação de nível pelo Coordenador, com registro da decisão.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81"/>
        <w:gridCol w:w="3381"/>
        <w:gridCol w:w="3381"/>
      </w:tblGrid>
      <w:tr w:rsidR="005A53F7" w:rsidRPr="001F36D1" w14:paraId="2AA8A61C" w14:textId="77777777">
        <w:trPr>
          <w:jc w:val="center"/>
        </w:trPr>
        <w:tc>
          <w:tcPr>
            <w:tcW w:w="3381" w:type="dxa"/>
            <w:shd w:val="clear" w:color="auto" w:fill="D9EAF7"/>
            <w:vAlign w:val="center"/>
          </w:tcPr>
          <w:p w14:paraId="39849C64" w14:textId="77777777" w:rsidR="005A53F7" w:rsidRPr="001F36D1" w:rsidRDefault="00000000">
            <w:proofErr w:type="spellStart"/>
            <w:r w:rsidRPr="001F36D1">
              <w:rPr>
                <w:b/>
                <w:sz w:val="15"/>
              </w:rPr>
              <w:t>Nível</w:t>
            </w:r>
            <w:proofErr w:type="spellEnd"/>
          </w:p>
        </w:tc>
        <w:tc>
          <w:tcPr>
            <w:tcW w:w="3381" w:type="dxa"/>
            <w:shd w:val="clear" w:color="auto" w:fill="D9EAF7"/>
            <w:vAlign w:val="center"/>
          </w:tcPr>
          <w:p w14:paraId="2F706BEA" w14:textId="77777777" w:rsidR="005A53F7" w:rsidRPr="001F36D1" w:rsidRDefault="00000000">
            <w:r w:rsidRPr="001F36D1">
              <w:rPr>
                <w:b/>
                <w:sz w:val="15"/>
              </w:rPr>
              <w:t>Caracterização / gatilhos de referência</w:t>
            </w:r>
          </w:p>
        </w:tc>
        <w:tc>
          <w:tcPr>
            <w:tcW w:w="3381" w:type="dxa"/>
            <w:shd w:val="clear" w:color="auto" w:fill="D9EAF7"/>
            <w:vAlign w:val="center"/>
          </w:tcPr>
          <w:p w14:paraId="06E8C3B5" w14:textId="77777777" w:rsidR="005A53F7" w:rsidRPr="001F36D1" w:rsidRDefault="00000000">
            <w:r w:rsidRPr="001F36D1">
              <w:rPr>
                <w:b/>
                <w:sz w:val="15"/>
              </w:rPr>
              <w:t>Resposta mínima</w:t>
            </w:r>
          </w:p>
        </w:tc>
      </w:tr>
      <w:tr w:rsidR="005A53F7" w:rsidRPr="001F36D1" w14:paraId="50D6C092" w14:textId="77777777">
        <w:trPr>
          <w:jc w:val="center"/>
        </w:trPr>
        <w:tc>
          <w:tcPr>
            <w:tcW w:w="3381" w:type="dxa"/>
            <w:vAlign w:val="center"/>
          </w:tcPr>
          <w:p w14:paraId="22F95238" w14:textId="77777777" w:rsidR="005A53F7" w:rsidRPr="001F36D1" w:rsidRDefault="00000000">
            <w:r w:rsidRPr="001F36D1">
              <w:rPr>
                <w:sz w:val="15"/>
              </w:rPr>
              <w:t>N0 - Normal</w:t>
            </w:r>
          </w:p>
        </w:tc>
        <w:tc>
          <w:tcPr>
            <w:tcW w:w="3381" w:type="dxa"/>
            <w:vAlign w:val="center"/>
          </w:tcPr>
          <w:p w14:paraId="51D40436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Operação dentro da rotina; sem alerta relevante.</w:t>
            </w:r>
          </w:p>
        </w:tc>
        <w:tc>
          <w:tcPr>
            <w:tcW w:w="3381" w:type="dxa"/>
            <w:vAlign w:val="center"/>
          </w:tcPr>
          <w:p w14:paraId="4DB26B9A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Rotina de operação, manutenção, inspeção e monitoramento.</w:t>
            </w:r>
          </w:p>
        </w:tc>
      </w:tr>
      <w:tr w:rsidR="005A53F7" w:rsidRPr="001F36D1" w14:paraId="294D3CA7" w14:textId="77777777">
        <w:trPr>
          <w:jc w:val="center"/>
        </w:trPr>
        <w:tc>
          <w:tcPr>
            <w:tcW w:w="3381" w:type="dxa"/>
            <w:vAlign w:val="center"/>
          </w:tcPr>
          <w:p w14:paraId="59A681C5" w14:textId="77777777" w:rsidR="005A53F7" w:rsidRPr="001F36D1" w:rsidRDefault="00000000">
            <w:r w:rsidRPr="001F36D1">
              <w:rPr>
                <w:sz w:val="15"/>
              </w:rPr>
              <w:t xml:space="preserve">N1 - </w:t>
            </w:r>
            <w:proofErr w:type="spellStart"/>
            <w:r w:rsidRPr="001F36D1">
              <w:rPr>
                <w:sz w:val="15"/>
              </w:rPr>
              <w:t>Atenção</w:t>
            </w:r>
            <w:proofErr w:type="spellEnd"/>
          </w:p>
        </w:tc>
        <w:tc>
          <w:tcPr>
            <w:tcW w:w="3381" w:type="dxa"/>
            <w:vAlign w:val="center"/>
          </w:tcPr>
          <w:p w14:paraId="63CD4F8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Alerta meteorológico com potencial de impacto na área de atuação OU aumento anormal de ocorrências sem perda relevante da capacidade operacional.</w:t>
            </w:r>
          </w:p>
        </w:tc>
        <w:tc>
          <w:tcPr>
            <w:tcW w:w="3381" w:type="dxa"/>
            <w:vAlign w:val="center"/>
          </w:tcPr>
          <w:p w14:paraId="56703279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Monitoramento intensificado; confirmação de equipes, materiais, comunicação e logística; pré-alerta interno.</w:t>
            </w:r>
          </w:p>
        </w:tc>
      </w:tr>
      <w:tr w:rsidR="005A53F7" w:rsidRPr="001F36D1" w14:paraId="07A5D5CB" w14:textId="77777777">
        <w:trPr>
          <w:jc w:val="center"/>
        </w:trPr>
        <w:tc>
          <w:tcPr>
            <w:tcW w:w="3381" w:type="dxa"/>
            <w:vAlign w:val="center"/>
          </w:tcPr>
          <w:p w14:paraId="131C8D57" w14:textId="77777777" w:rsidR="005A53F7" w:rsidRPr="001F36D1" w:rsidRDefault="00000000">
            <w:r w:rsidRPr="001F36D1">
              <w:rPr>
                <w:sz w:val="15"/>
              </w:rPr>
              <w:lastRenderedPageBreak/>
              <w:t xml:space="preserve">N2 - </w:t>
            </w:r>
            <w:proofErr w:type="spellStart"/>
            <w:r w:rsidRPr="001F36D1">
              <w:rPr>
                <w:sz w:val="15"/>
              </w:rPr>
              <w:t>Contingência</w:t>
            </w:r>
            <w:proofErr w:type="spellEnd"/>
          </w:p>
        </w:tc>
        <w:tc>
          <w:tcPr>
            <w:tcW w:w="3381" w:type="dxa"/>
            <w:vAlign w:val="center"/>
          </w:tcPr>
          <w:p w14:paraId="4966FEB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Múltiplas ocorrências simultâneas, danos distribuídos ou necessidade de mobilização extraordinária de equipes próprias/contratadas, sem atingir limite operacional crítico.</w:t>
            </w:r>
          </w:p>
        </w:tc>
        <w:tc>
          <w:tcPr>
            <w:tcW w:w="3381" w:type="dxa"/>
            <w:vAlign w:val="center"/>
          </w:tcPr>
          <w:p w14:paraId="0F45E66E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Ativar comando; ampliar equipes; priorizar cargas essenciais e usuários de equipamentos de autonomia limitada; iniciar comunicações previstas.</w:t>
            </w:r>
          </w:p>
        </w:tc>
      </w:tr>
      <w:tr w:rsidR="005A53F7" w:rsidRPr="001F36D1" w14:paraId="5E0D7FB2" w14:textId="77777777">
        <w:trPr>
          <w:jc w:val="center"/>
        </w:trPr>
        <w:tc>
          <w:tcPr>
            <w:tcW w:w="3381" w:type="dxa"/>
            <w:vAlign w:val="center"/>
          </w:tcPr>
          <w:p w14:paraId="00077955" w14:textId="77777777" w:rsidR="005A53F7" w:rsidRPr="001F36D1" w:rsidRDefault="00000000">
            <w:r w:rsidRPr="001F36D1">
              <w:rPr>
                <w:sz w:val="15"/>
              </w:rPr>
              <w:t xml:space="preserve">N3 - </w:t>
            </w:r>
            <w:proofErr w:type="spellStart"/>
            <w:r w:rsidRPr="001F36D1">
              <w:rPr>
                <w:sz w:val="15"/>
              </w:rPr>
              <w:t>Contingência</w:t>
            </w:r>
            <w:proofErr w:type="spellEnd"/>
            <w:r w:rsidRPr="001F36D1">
              <w:rPr>
                <w:sz w:val="15"/>
              </w:rPr>
              <w:t xml:space="preserve"> </w:t>
            </w:r>
            <w:proofErr w:type="spellStart"/>
            <w:r w:rsidRPr="001F36D1">
              <w:rPr>
                <w:sz w:val="15"/>
              </w:rPr>
              <w:t>severa</w:t>
            </w:r>
            <w:proofErr w:type="spellEnd"/>
          </w:p>
        </w:tc>
        <w:tc>
          <w:tcPr>
            <w:tcW w:w="3381" w:type="dxa"/>
            <w:vAlign w:val="center"/>
          </w:tcPr>
          <w:p w14:paraId="39C66847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Impacto amplo, tendência de duração prolongada, bloqueios relevantes de acesso ou utilização predominante dos recursos disponíveis, com necessidade provável de apoio externo.</w:t>
            </w:r>
          </w:p>
        </w:tc>
        <w:tc>
          <w:tcPr>
            <w:tcW w:w="3381" w:type="dxa"/>
            <w:vAlign w:val="center"/>
          </w:tcPr>
          <w:p w14:paraId="0B9B40B1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Comando ampliado; logística extraordinária; comunicação intensiva; preparar pedido/recebimento de apoio externo.</w:t>
            </w:r>
          </w:p>
        </w:tc>
      </w:tr>
      <w:tr w:rsidR="005A53F7" w:rsidRPr="001F36D1" w14:paraId="25564151" w14:textId="77777777">
        <w:trPr>
          <w:jc w:val="center"/>
        </w:trPr>
        <w:tc>
          <w:tcPr>
            <w:tcW w:w="3381" w:type="dxa"/>
            <w:vAlign w:val="center"/>
          </w:tcPr>
          <w:p w14:paraId="46E8AEBF" w14:textId="77777777" w:rsidR="005A53F7" w:rsidRPr="001F36D1" w:rsidRDefault="00000000">
            <w:r w:rsidRPr="001F36D1">
              <w:rPr>
                <w:sz w:val="15"/>
              </w:rPr>
              <w:t>N4 - Crise / severidade máxima</w:t>
            </w:r>
          </w:p>
        </w:tc>
        <w:tc>
          <w:tcPr>
            <w:tcW w:w="3381" w:type="dxa"/>
            <w:vAlign w:val="center"/>
          </w:tcPr>
          <w:p w14:paraId="6784C27B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Capacidade operacional no limite crítico e recursos disponíveis insuficientes para resposta tempestiva; condição objetiva para eventual cessão emergencial, sem comprometer a segurança da cedente.</w:t>
            </w:r>
          </w:p>
        </w:tc>
        <w:tc>
          <w:tcPr>
            <w:tcW w:w="3381" w:type="dxa"/>
            <w:vAlign w:val="center"/>
          </w:tcPr>
          <w:p w14:paraId="6B25D481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5"/>
                <w:lang w:val="pt-BR"/>
              </w:rPr>
              <w:t>Declarar crise; documentar limite crítico; solicitar cessão emergencial quando necessária; governança executiva; atualizações contínuas até estabilização.</w:t>
            </w:r>
          </w:p>
        </w:tc>
      </w:tr>
    </w:tbl>
    <w:p w14:paraId="79147BFE" w14:textId="77777777" w:rsidR="005A53F7" w:rsidRPr="001F36D1" w:rsidRDefault="005A53F7">
      <w:pPr>
        <w:rPr>
          <w:lang w:val="pt-BR"/>
        </w:rPr>
      </w:pPr>
    </w:p>
    <w:p w14:paraId="21E5A8A0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Os critérios quantitativos complementares (percentual de unidades interrompidas, número de alimentadores, equipes mobilizadas e CHI) devem ser parametrizados pelo Departamento Técnico a partir do histórico operacional e revistos anualmente. A decisão e os indicadores usados na classificação devem ficar registrados.</w:t>
      </w:r>
    </w:p>
    <w:p w14:paraId="0282C497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7. Plano de ação por fase</w:t>
      </w:r>
    </w:p>
    <w:p w14:paraId="6DBC8CC0" w14:textId="77777777" w:rsidR="005A53F7" w:rsidRPr="001F36D1" w:rsidRDefault="00000000">
      <w:pPr>
        <w:pStyle w:val="Ttulo2"/>
        <w:rPr>
          <w:color w:val="auto"/>
          <w:lang w:val="pt-BR"/>
        </w:rPr>
      </w:pPr>
      <w:r w:rsidRPr="001F36D1">
        <w:rPr>
          <w:color w:val="auto"/>
          <w:lang w:val="pt-BR"/>
        </w:rPr>
        <w:t xml:space="preserve">7.1 Preparação - D-1 / </w:t>
      </w:r>
      <w:proofErr w:type="spellStart"/>
      <w:r w:rsidRPr="001F36D1">
        <w:rPr>
          <w:color w:val="auto"/>
          <w:lang w:val="pt-BR"/>
        </w:rPr>
        <w:t>pré</w:t>
      </w:r>
      <w:proofErr w:type="spellEnd"/>
      <w:r w:rsidRPr="001F36D1">
        <w:rPr>
          <w:color w:val="auto"/>
          <w:lang w:val="pt-BR"/>
        </w:rPr>
        <w:t>-evento</w:t>
      </w:r>
    </w:p>
    <w:p w14:paraId="75708EEC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Obter e arquivar boletins meteorológicos atualizados.</w:t>
      </w:r>
    </w:p>
    <w:p w14:paraId="7A27D729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Avaliar riscos por região/conjunto e definir N0/N1 ou nível superior se já houver impacto.</w:t>
      </w:r>
    </w:p>
    <w:p w14:paraId="65764198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Confirmar disponibilidade de equipes próprias e terceirizadas, veículos, equipamentos e materiais.</w:t>
      </w:r>
    </w:p>
    <w:p w14:paraId="04BF4E3F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Verificar estoques críticos, combustível, geradores, comunicação, alimentação e hospedagem.</w:t>
      </w:r>
    </w:p>
    <w:p w14:paraId="3A297B30" w14:textId="77777777" w:rsidR="005A53F7" w:rsidRPr="001F36D1" w:rsidRDefault="00000000">
      <w:pPr>
        <w:pStyle w:val="Commarcadores"/>
        <w:spacing w:after="40"/>
        <w:rPr>
          <w:lang w:val="pt-BR"/>
        </w:rPr>
      </w:pPr>
      <w:proofErr w:type="spellStart"/>
      <w:r w:rsidRPr="001F36D1">
        <w:rPr>
          <w:lang w:val="pt-BR"/>
        </w:rPr>
        <w:t>Pré-alertar</w:t>
      </w:r>
      <w:proofErr w:type="spellEnd"/>
      <w:r w:rsidRPr="001F36D1">
        <w:rPr>
          <w:lang w:val="pt-BR"/>
        </w:rPr>
        <w:t xml:space="preserve"> áreas internas e, quando aplicável, Poder Público.</w:t>
      </w:r>
    </w:p>
    <w:p w14:paraId="6467B208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Identificar previamente consumidores de serviço essencial e usuários cadastrados de equipamentos de autonomia limitada.</w:t>
      </w:r>
    </w:p>
    <w:p w14:paraId="7925D5B0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Preparar escalas e rotas alternativas de acesso.</w:t>
      </w:r>
    </w:p>
    <w:p w14:paraId="3B83B9A6" w14:textId="77777777" w:rsidR="005A53F7" w:rsidRPr="001F36D1" w:rsidRDefault="00000000">
      <w:pPr>
        <w:pStyle w:val="Ttulo2"/>
        <w:rPr>
          <w:color w:val="auto"/>
        </w:rPr>
      </w:pPr>
      <w:r w:rsidRPr="001F36D1">
        <w:rPr>
          <w:color w:val="auto"/>
        </w:rPr>
        <w:t xml:space="preserve">7.2 </w:t>
      </w:r>
      <w:proofErr w:type="spellStart"/>
      <w:r w:rsidRPr="001F36D1">
        <w:rPr>
          <w:color w:val="auto"/>
        </w:rPr>
        <w:t>Resposta</w:t>
      </w:r>
      <w:proofErr w:type="spellEnd"/>
      <w:r w:rsidRPr="001F36D1">
        <w:rPr>
          <w:color w:val="auto"/>
        </w:rPr>
        <w:t xml:space="preserve"> - Dia D</w:t>
      </w:r>
    </w:p>
    <w:p w14:paraId="4775E0C2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Classificar e registrar o nível de contingência e suas alterações.</w:t>
      </w:r>
    </w:p>
    <w:p w14:paraId="103C48F2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Priorizar segurança, eliminação de riscos, recomposição de troncos/alimentadores e atendimento de situações críticas.</w:t>
      </w:r>
    </w:p>
    <w:p w14:paraId="73C736EA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Despachar e acompanhar equipes pelo COD.</w:t>
      </w:r>
    </w:p>
    <w:p w14:paraId="3C92A864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Atualizar previsão de restabelecimento conforme melhor informação disponível.</w:t>
      </w:r>
    </w:p>
    <w:p w14:paraId="6152E80E" w14:textId="77777777" w:rsidR="005A53F7" w:rsidRPr="001F36D1" w:rsidRDefault="00000000">
      <w:pPr>
        <w:pStyle w:val="Commarcadores"/>
        <w:spacing w:after="40"/>
      </w:pPr>
      <w:proofErr w:type="spellStart"/>
      <w:r w:rsidRPr="001F36D1">
        <w:t>Acionar</w:t>
      </w:r>
      <w:proofErr w:type="spellEnd"/>
      <w:r w:rsidRPr="001F36D1">
        <w:t xml:space="preserve"> Plano de </w:t>
      </w:r>
      <w:proofErr w:type="spellStart"/>
      <w:r w:rsidRPr="001F36D1">
        <w:t>Comunicação</w:t>
      </w:r>
      <w:proofErr w:type="spellEnd"/>
      <w:r w:rsidRPr="001F36D1">
        <w:t>.</w:t>
      </w:r>
    </w:p>
    <w:p w14:paraId="449D5839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Mobilizar manejo vegetal e máquinas quando necessário.</w:t>
      </w:r>
    </w:p>
    <w:p w14:paraId="634E5534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No N4, documentar o atingimento do limite operacional crítico antes de cessão emergencial, salvo impossibilidade material devidamente registrada.</w:t>
      </w:r>
    </w:p>
    <w:p w14:paraId="4F278534" w14:textId="77777777" w:rsidR="005A53F7" w:rsidRPr="001F36D1" w:rsidRDefault="00000000">
      <w:pPr>
        <w:pStyle w:val="Ttulo2"/>
        <w:rPr>
          <w:color w:val="auto"/>
        </w:rPr>
      </w:pPr>
      <w:r w:rsidRPr="001F36D1">
        <w:rPr>
          <w:color w:val="auto"/>
        </w:rPr>
        <w:t xml:space="preserve">7.3 </w:t>
      </w:r>
      <w:proofErr w:type="spellStart"/>
      <w:r w:rsidRPr="001F36D1">
        <w:rPr>
          <w:color w:val="auto"/>
        </w:rPr>
        <w:t>Recuperação</w:t>
      </w:r>
      <w:proofErr w:type="spellEnd"/>
      <w:r w:rsidRPr="001F36D1">
        <w:rPr>
          <w:color w:val="auto"/>
        </w:rPr>
        <w:t xml:space="preserve"> e D+1</w:t>
      </w:r>
    </w:p>
    <w:p w14:paraId="3A2E0983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Confirmar normalização e desmobilizar recursos de forma controlada.</w:t>
      </w:r>
    </w:p>
    <w:p w14:paraId="132FB677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Priorizar desmobilização de equipes externas quando sua permanência deixar de ser necessária.</w:t>
      </w:r>
    </w:p>
    <w:p w14:paraId="2877BED6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Recolher materiais substituídos e resíduos.</w:t>
      </w:r>
    </w:p>
    <w:p w14:paraId="14E0D5C9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Consolidar croquis, materiais, horas, custos e evidências.</w:t>
      </w:r>
    </w:p>
    <w:p w14:paraId="107642C9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Realizar reunião pós-evento e registrar lições aprendidas, falhas e ações corretivas.</w:t>
      </w:r>
    </w:p>
    <w:p w14:paraId="23ECC66E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Reavaliar matriz de riscos e necessidade de revisão do plano.</w:t>
      </w:r>
    </w:p>
    <w:p w14:paraId="4D852049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lastRenderedPageBreak/>
        <w:t>8. Infraestrutura de apoio e inventário</w:t>
      </w:r>
    </w:p>
    <w:p w14:paraId="07345E73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O inventário deve ser mantido atualizado com quantidade, especificação, localização e condição de uso. A tabela abaixo incorpora a estrutura do plano anterior e deve ser conferida antes da aprovação final.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  <w:gridCol w:w="2028"/>
      </w:tblGrid>
      <w:tr w:rsidR="005A53F7" w:rsidRPr="001F36D1" w14:paraId="1CDD7314" w14:textId="77777777">
        <w:trPr>
          <w:jc w:val="center"/>
        </w:trPr>
        <w:tc>
          <w:tcPr>
            <w:tcW w:w="2028" w:type="dxa"/>
            <w:shd w:val="clear" w:color="auto" w:fill="D9EAF7"/>
            <w:vAlign w:val="center"/>
          </w:tcPr>
          <w:p w14:paraId="7F1811A7" w14:textId="77777777" w:rsidR="005A53F7" w:rsidRPr="001F36D1" w:rsidRDefault="00000000">
            <w:r w:rsidRPr="001F36D1">
              <w:rPr>
                <w:b/>
                <w:sz w:val="16"/>
              </w:rPr>
              <w:t>Local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596A367E" w14:textId="77777777" w:rsidR="005A53F7" w:rsidRPr="001F36D1" w:rsidRDefault="00000000">
            <w:r w:rsidRPr="001F36D1">
              <w:rPr>
                <w:b/>
                <w:sz w:val="16"/>
              </w:rPr>
              <w:t>Postes - estoque mínimo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5AB95F4E" w14:textId="77777777" w:rsidR="005A53F7" w:rsidRPr="001F36D1" w:rsidRDefault="00000000">
            <w:r w:rsidRPr="001F36D1">
              <w:rPr>
                <w:b/>
                <w:sz w:val="16"/>
              </w:rPr>
              <w:t>Transformadores mono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148A23E2" w14:textId="77777777" w:rsidR="005A53F7" w:rsidRPr="001F36D1" w:rsidRDefault="00000000">
            <w:r w:rsidRPr="001F36D1">
              <w:rPr>
                <w:b/>
                <w:sz w:val="16"/>
              </w:rPr>
              <w:t>Transformadores tri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128F41D6" w14:textId="77777777" w:rsidR="005A53F7" w:rsidRPr="001F36D1" w:rsidRDefault="00000000">
            <w:r w:rsidRPr="001F36D1">
              <w:rPr>
                <w:b/>
                <w:sz w:val="16"/>
              </w:rPr>
              <w:t>Observações</w:t>
            </w:r>
          </w:p>
        </w:tc>
      </w:tr>
      <w:tr w:rsidR="005A53F7" w:rsidRPr="001F36D1" w14:paraId="382CA2E0" w14:textId="77777777">
        <w:trPr>
          <w:jc w:val="center"/>
        </w:trPr>
        <w:tc>
          <w:tcPr>
            <w:tcW w:w="2028" w:type="dxa"/>
            <w:vAlign w:val="center"/>
          </w:tcPr>
          <w:p w14:paraId="769492EA" w14:textId="77777777" w:rsidR="005A53F7" w:rsidRPr="001F36D1" w:rsidRDefault="00000000">
            <w:r w:rsidRPr="001F36D1">
              <w:rPr>
                <w:sz w:val="16"/>
              </w:rPr>
              <w:t>Unidade Braço do Norte</w:t>
            </w:r>
          </w:p>
        </w:tc>
        <w:tc>
          <w:tcPr>
            <w:tcW w:w="2028" w:type="dxa"/>
            <w:vAlign w:val="center"/>
          </w:tcPr>
          <w:p w14:paraId="3CD5143E" w14:textId="77777777" w:rsidR="005A53F7" w:rsidRPr="001F36D1" w:rsidRDefault="00000000">
            <w:r w:rsidRPr="001F36D1">
              <w:rPr>
                <w:sz w:val="16"/>
              </w:rPr>
              <w:t>98</w:t>
            </w:r>
          </w:p>
        </w:tc>
        <w:tc>
          <w:tcPr>
            <w:tcW w:w="2028" w:type="dxa"/>
            <w:vAlign w:val="center"/>
          </w:tcPr>
          <w:p w14:paraId="55766477" w14:textId="77777777" w:rsidR="005A53F7" w:rsidRPr="001F36D1" w:rsidRDefault="00000000">
            <w:r w:rsidRPr="001F36D1">
              <w:rPr>
                <w:sz w:val="16"/>
              </w:rPr>
              <w:t>9</w:t>
            </w:r>
          </w:p>
        </w:tc>
        <w:tc>
          <w:tcPr>
            <w:tcW w:w="2028" w:type="dxa"/>
            <w:vAlign w:val="center"/>
          </w:tcPr>
          <w:p w14:paraId="39F9102F" w14:textId="77777777" w:rsidR="005A53F7" w:rsidRPr="001F36D1" w:rsidRDefault="00000000">
            <w:r w:rsidRPr="001F36D1">
              <w:rPr>
                <w:sz w:val="16"/>
              </w:rPr>
              <w:t>22</w:t>
            </w:r>
          </w:p>
        </w:tc>
        <w:tc>
          <w:tcPr>
            <w:tcW w:w="2028" w:type="dxa"/>
            <w:vAlign w:val="center"/>
          </w:tcPr>
          <w:p w14:paraId="22EEA495" w14:textId="77777777" w:rsidR="005A53F7" w:rsidRPr="001F36D1" w:rsidRDefault="00000000">
            <w:r w:rsidRPr="001F36D1">
              <w:rPr>
                <w:sz w:val="16"/>
              </w:rPr>
              <w:t>Confirmar quantitativos e especificações.</w:t>
            </w:r>
          </w:p>
        </w:tc>
      </w:tr>
      <w:tr w:rsidR="005A53F7" w:rsidRPr="001F36D1" w14:paraId="64FFF95D" w14:textId="77777777">
        <w:trPr>
          <w:jc w:val="center"/>
        </w:trPr>
        <w:tc>
          <w:tcPr>
            <w:tcW w:w="2028" w:type="dxa"/>
            <w:vAlign w:val="center"/>
          </w:tcPr>
          <w:p w14:paraId="23712E70" w14:textId="77777777" w:rsidR="005A53F7" w:rsidRPr="001F36D1" w:rsidRDefault="00000000">
            <w:r w:rsidRPr="001F36D1">
              <w:rPr>
                <w:sz w:val="16"/>
              </w:rPr>
              <w:t>Unidade Rio Fortuna</w:t>
            </w:r>
          </w:p>
        </w:tc>
        <w:tc>
          <w:tcPr>
            <w:tcW w:w="2028" w:type="dxa"/>
            <w:vAlign w:val="center"/>
          </w:tcPr>
          <w:p w14:paraId="480F47F8" w14:textId="77777777" w:rsidR="005A53F7" w:rsidRPr="001F36D1" w:rsidRDefault="00000000">
            <w:r w:rsidRPr="001F36D1">
              <w:rPr>
                <w:sz w:val="16"/>
              </w:rPr>
              <w:t>37</w:t>
            </w:r>
          </w:p>
        </w:tc>
        <w:tc>
          <w:tcPr>
            <w:tcW w:w="2028" w:type="dxa"/>
            <w:vAlign w:val="center"/>
          </w:tcPr>
          <w:p w14:paraId="0D48C14D" w14:textId="77777777" w:rsidR="005A53F7" w:rsidRPr="001F36D1" w:rsidRDefault="00000000">
            <w:r w:rsidRPr="001F36D1">
              <w:rPr>
                <w:sz w:val="16"/>
              </w:rPr>
              <w:t>5</w:t>
            </w:r>
          </w:p>
        </w:tc>
        <w:tc>
          <w:tcPr>
            <w:tcW w:w="2028" w:type="dxa"/>
            <w:vAlign w:val="center"/>
          </w:tcPr>
          <w:p w14:paraId="3B2C5009" w14:textId="77777777" w:rsidR="005A53F7" w:rsidRPr="001F36D1" w:rsidRDefault="00000000">
            <w:r w:rsidRPr="001F36D1">
              <w:rPr>
                <w:sz w:val="16"/>
              </w:rPr>
              <w:t>12</w:t>
            </w:r>
          </w:p>
        </w:tc>
        <w:tc>
          <w:tcPr>
            <w:tcW w:w="2028" w:type="dxa"/>
            <w:vAlign w:val="center"/>
          </w:tcPr>
          <w:p w14:paraId="2E07316D" w14:textId="77777777" w:rsidR="005A53F7" w:rsidRPr="001F36D1" w:rsidRDefault="00000000">
            <w:r w:rsidRPr="001F36D1">
              <w:rPr>
                <w:sz w:val="16"/>
              </w:rPr>
              <w:t>Confirmar quantitativos e especificações.</w:t>
            </w:r>
          </w:p>
        </w:tc>
      </w:tr>
    </w:tbl>
    <w:p w14:paraId="4B0E4BA9" w14:textId="77777777" w:rsidR="005A53F7" w:rsidRPr="001F36D1" w:rsidRDefault="005A53F7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35"/>
        <w:gridCol w:w="2535"/>
        <w:gridCol w:w="2535"/>
        <w:gridCol w:w="2535"/>
      </w:tblGrid>
      <w:tr w:rsidR="005A53F7" w:rsidRPr="001F36D1" w14:paraId="241152BE" w14:textId="77777777">
        <w:trPr>
          <w:jc w:val="center"/>
        </w:trPr>
        <w:tc>
          <w:tcPr>
            <w:tcW w:w="2535" w:type="dxa"/>
            <w:shd w:val="clear" w:color="auto" w:fill="D9EAF7"/>
            <w:vAlign w:val="center"/>
          </w:tcPr>
          <w:p w14:paraId="7E797B4A" w14:textId="77777777" w:rsidR="005A53F7" w:rsidRPr="001F36D1" w:rsidRDefault="00000000">
            <w:r w:rsidRPr="001F36D1">
              <w:rPr>
                <w:b/>
                <w:sz w:val="16"/>
              </w:rPr>
              <w:t>Recurso de equipe</w:t>
            </w:r>
          </w:p>
        </w:tc>
        <w:tc>
          <w:tcPr>
            <w:tcW w:w="2535" w:type="dxa"/>
            <w:shd w:val="clear" w:color="auto" w:fill="D9EAF7"/>
            <w:vAlign w:val="center"/>
          </w:tcPr>
          <w:p w14:paraId="157BD17A" w14:textId="77777777" w:rsidR="005A53F7" w:rsidRPr="001F36D1" w:rsidRDefault="00000000">
            <w:r w:rsidRPr="001F36D1">
              <w:rPr>
                <w:b/>
                <w:sz w:val="16"/>
              </w:rPr>
              <w:t>Próprias</w:t>
            </w:r>
          </w:p>
        </w:tc>
        <w:tc>
          <w:tcPr>
            <w:tcW w:w="2535" w:type="dxa"/>
            <w:shd w:val="clear" w:color="auto" w:fill="D9EAF7"/>
            <w:vAlign w:val="center"/>
          </w:tcPr>
          <w:p w14:paraId="4A1FF815" w14:textId="77777777" w:rsidR="005A53F7" w:rsidRPr="001F36D1" w:rsidRDefault="00000000">
            <w:r w:rsidRPr="001F36D1">
              <w:rPr>
                <w:b/>
                <w:sz w:val="16"/>
              </w:rPr>
              <w:t>Terceirizadas</w:t>
            </w:r>
          </w:p>
        </w:tc>
        <w:tc>
          <w:tcPr>
            <w:tcW w:w="2535" w:type="dxa"/>
            <w:shd w:val="clear" w:color="auto" w:fill="D9EAF7"/>
            <w:vAlign w:val="center"/>
          </w:tcPr>
          <w:p w14:paraId="477D1166" w14:textId="77777777" w:rsidR="005A53F7" w:rsidRPr="001F36D1" w:rsidRDefault="00000000">
            <w:r w:rsidRPr="001F36D1">
              <w:rPr>
                <w:b/>
                <w:sz w:val="16"/>
              </w:rPr>
              <w:t>Observação</w:t>
            </w:r>
          </w:p>
        </w:tc>
      </w:tr>
      <w:tr w:rsidR="005A53F7" w:rsidRPr="001F36D1" w14:paraId="29E30674" w14:textId="77777777">
        <w:trPr>
          <w:jc w:val="center"/>
        </w:trPr>
        <w:tc>
          <w:tcPr>
            <w:tcW w:w="2535" w:type="dxa"/>
            <w:vAlign w:val="center"/>
          </w:tcPr>
          <w:p w14:paraId="47A010F3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Equipe pesada - construção de redes</w:t>
            </w:r>
          </w:p>
        </w:tc>
        <w:tc>
          <w:tcPr>
            <w:tcW w:w="2535" w:type="dxa"/>
            <w:vAlign w:val="center"/>
          </w:tcPr>
          <w:p w14:paraId="62B71085" w14:textId="77777777" w:rsidR="005A53F7" w:rsidRPr="001F36D1" w:rsidRDefault="00000000">
            <w:r w:rsidRPr="001F36D1">
              <w:rPr>
                <w:sz w:val="16"/>
              </w:rPr>
              <w:t>3</w:t>
            </w:r>
          </w:p>
        </w:tc>
        <w:tc>
          <w:tcPr>
            <w:tcW w:w="2535" w:type="dxa"/>
            <w:vAlign w:val="center"/>
          </w:tcPr>
          <w:p w14:paraId="24019AC8" w14:textId="77777777" w:rsidR="005A53F7" w:rsidRPr="001F36D1" w:rsidRDefault="00000000">
            <w:r w:rsidRPr="001F36D1">
              <w:rPr>
                <w:sz w:val="16"/>
              </w:rPr>
              <w:t>1</w:t>
            </w:r>
          </w:p>
        </w:tc>
        <w:tc>
          <w:tcPr>
            <w:tcW w:w="2535" w:type="dxa"/>
            <w:vAlign w:val="center"/>
          </w:tcPr>
          <w:p w14:paraId="6C9BA3AD" w14:textId="77777777" w:rsidR="005A53F7" w:rsidRPr="001F36D1" w:rsidRDefault="00000000">
            <w:r w:rsidRPr="001F36D1">
              <w:rPr>
                <w:sz w:val="16"/>
              </w:rPr>
              <w:t>Redes desenergizadas.</w:t>
            </w:r>
          </w:p>
        </w:tc>
      </w:tr>
      <w:tr w:rsidR="005A53F7" w:rsidRPr="001F36D1" w14:paraId="0B2D84DF" w14:textId="77777777">
        <w:trPr>
          <w:jc w:val="center"/>
        </w:trPr>
        <w:tc>
          <w:tcPr>
            <w:tcW w:w="2535" w:type="dxa"/>
            <w:vAlign w:val="center"/>
          </w:tcPr>
          <w:p w14:paraId="057B6B7B" w14:textId="77777777" w:rsidR="005A53F7" w:rsidRPr="001F36D1" w:rsidRDefault="00000000">
            <w:r w:rsidRPr="001F36D1">
              <w:rPr>
                <w:sz w:val="16"/>
              </w:rPr>
              <w:t>Equipe leve - emergência</w:t>
            </w:r>
          </w:p>
        </w:tc>
        <w:tc>
          <w:tcPr>
            <w:tcW w:w="2535" w:type="dxa"/>
            <w:vAlign w:val="center"/>
          </w:tcPr>
          <w:p w14:paraId="6AD71144" w14:textId="77777777" w:rsidR="005A53F7" w:rsidRPr="001F36D1" w:rsidRDefault="00000000">
            <w:r w:rsidRPr="001F36D1">
              <w:rPr>
                <w:sz w:val="16"/>
              </w:rPr>
              <w:t>4</w:t>
            </w:r>
          </w:p>
        </w:tc>
        <w:tc>
          <w:tcPr>
            <w:tcW w:w="2535" w:type="dxa"/>
            <w:vAlign w:val="center"/>
          </w:tcPr>
          <w:p w14:paraId="57BE57C3" w14:textId="77777777" w:rsidR="005A53F7" w:rsidRPr="001F36D1" w:rsidRDefault="00000000">
            <w:r w:rsidRPr="001F36D1">
              <w:rPr>
                <w:sz w:val="16"/>
              </w:rPr>
              <w:t>-</w:t>
            </w:r>
          </w:p>
        </w:tc>
        <w:tc>
          <w:tcPr>
            <w:tcW w:w="2535" w:type="dxa"/>
            <w:vAlign w:val="center"/>
          </w:tcPr>
          <w:p w14:paraId="3C39A9A2" w14:textId="77777777" w:rsidR="005A53F7" w:rsidRPr="001F36D1" w:rsidRDefault="00000000">
            <w:r w:rsidRPr="001F36D1">
              <w:rPr>
                <w:sz w:val="16"/>
              </w:rPr>
              <w:t>Intervenções em rede aérea.</w:t>
            </w:r>
          </w:p>
        </w:tc>
      </w:tr>
      <w:tr w:rsidR="005A53F7" w:rsidRPr="001F36D1" w14:paraId="3424A9D4" w14:textId="77777777">
        <w:trPr>
          <w:jc w:val="center"/>
        </w:trPr>
        <w:tc>
          <w:tcPr>
            <w:tcW w:w="2535" w:type="dxa"/>
            <w:vAlign w:val="center"/>
          </w:tcPr>
          <w:p w14:paraId="6C4F0A65" w14:textId="77777777" w:rsidR="005A53F7" w:rsidRPr="001F36D1" w:rsidRDefault="00000000">
            <w:r w:rsidRPr="001F36D1">
              <w:rPr>
                <w:sz w:val="16"/>
              </w:rPr>
              <w:t>Linha Viva</w:t>
            </w:r>
          </w:p>
        </w:tc>
        <w:tc>
          <w:tcPr>
            <w:tcW w:w="2535" w:type="dxa"/>
            <w:vAlign w:val="center"/>
          </w:tcPr>
          <w:p w14:paraId="2F4EA50D" w14:textId="77777777" w:rsidR="005A53F7" w:rsidRPr="001F36D1" w:rsidRDefault="00000000">
            <w:r w:rsidRPr="001F36D1">
              <w:rPr>
                <w:sz w:val="16"/>
              </w:rPr>
              <w:t>1</w:t>
            </w:r>
          </w:p>
        </w:tc>
        <w:tc>
          <w:tcPr>
            <w:tcW w:w="2535" w:type="dxa"/>
            <w:vAlign w:val="center"/>
          </w:tcPr>
          <w:p w14:paraId="771EADF9" w14:textId="77777777" w:rsidR="005A53F7" w:rsidRPr="001F36D1" w:rsidRDefault="00000000">
            <w:r w:rsidRPr="001F36D1">
              <w:rPr>
                <w:sz w:val="16"/>
              </w:rPr>
              <w:t>1</w:t>
            </w:r>
          </w:p>
        </w:tc>
        <w:tc>
          <w:tcPr>
            <w:tcW w:w="2535" w:type="dxa"/>
            <w:vAlign w:val="center"/>
          </w:tcPr>
          <w:p w14:paraId="6F0529E2" w14:textId="77777777" w:rsidR="005A53F7" w:rsidRPr="001F36D1" w:rsidRDefault="00000000">
            <w:r w:rsidRPr="001F36D1">
              <w:rPr>
                <w:sz w:val="16"/>
              </w:rPr>
              <w:t>Rede energizada.</w:t>
            </w:r>
          </w:p>
        </w:tc>
      </w:tr>
      <w:tr w:rsidR="005A53F7" w:rsidRPr="001F36D1" w14:paraId="6B32DB2C" w14:textId="77777777">
        <w:trPr>
          <w:jc w:val="center"/>
        </w:trPr>
        <w:tc>
          <w:tcPr>
            <w:tcW w:w="2535" w:type="dxa"/>
            <w:vAlign w:val="center"/>
          </w:tcPr>
          <w:p w14:paraId="7D94050D" w14:textId="77777777" w:rsidR="005A53F7" w:rsidRPr="001F36D1" w:rsidRDefault="00000000">
            <w:r w:rsidRPr="001F36D1">
              <w:rPr>
                <w:sz w:val="16"/>
              </w:rPr>
              <w:t>Equipes de contingência</w:t>
            </w:r>
          </w:p>
        </w:tc>
        <w:tc>
          <w:tcPr>
            <w:tcW w:w="2535" w:type="dxa"/>
            <w:vAlign w:val="center"/>
          </w:tcPr>
          <w:p w14:paraId="3292B82A" w14:textId="77777777" w:rsidR="005A53F7" w:rsidRPr="001F36D1" w:rsidRDefault="00000000">
            <w:r w:rsidRPr="001F36D1">
              <w:rPr>
                <w:sz w:val="16"/>
              </w:rPr>
              <w:t>4</w:t>
            </w:r>
          </w:p>
        </w:tc>
        <w:tc>
          <w:tcPr>
            <w:tcW w:w="2535" w:type="dxa"/>
            <w:vAlign w:val="center"/>
          </w:tcPr>
          <w:p w14:paraId="41AFE139" w14:textId="77777777" w:rsidR="005A53F7" w:rsidRPr="001F36D1" w:rsidRDefault="00000000">
            <w:r w:rsidRPr="001F36D1">
              <w:rPr>
                <w:sz w:val="16"/>
              </w:rPr>
              <w:t>-</w:t>
            </w:r>
          </w:p>
        </w:tc>
        <w:tc>
          <w:tcPr>
            <w:tcW w:w="2535" w:type="dxa"/>
            <w:vAlign w:val="center"/>
          </w:tcPr>
          <w:p w14:paraId="136029DE" w14:textId="77777777" w:rsidR="005A53F7" w:rsidRPr="001F36D1" w:rsidRDefault="00000000">
            <w:r w:rsidRPr="001F36D1">
              <w:rPr>
                <w:sz w:val="16"/>
              </w:rPr>
              <w:t>Apoio interno.</w:t>
            </w:r>
          </w:p>
        </w:tc>
      </w:tr>
      <w:tr w:rsidR="005A53F7" w:rsidRPr="001F36D1" w14:paraId="07391FCF" w14:textId="77777777">
        <w:trPr>
          <w:jc w:val="center"/>
        </w:trPr>
        <w:tc>
          <w:tcPr>
            <w:tcW w:w="2535" w:type="dxa"/>
            <w:vAlign w:val="center"/>
          </w:tcPr>
          <w:p w14:paraId="190F29A9" w14:textId="77777777" w:rsidR="005A53F7" w:rsidRPr="001F36D1" w:rsidRDefault="00000000">
            <w:r w:rsidRPr="001F36D1">
              <w:rPr>
                <w:sz w:val="16"/>
              </w:rPr>
              <w:t>Equipes com cesto aéreo</w:t>
            </w:r>
          </w:p>
        </w:tc>
        <w:tc>
          <w:tcPr>
            <w:tcW w:w="2535" w:type="dxa"/>
            <w:vAlign w:val="center"/>
          </w:tcPr>
          <w:p w14:paraId="75BE09D7" w14:textId="77777777" w:rsidR="005A53F7" w:rsidRPr="001F36D1" w:rsidRDefault="00000000">
            <w:r w:rsidRPr="001F36D1">
              <w:rPr>
                <w:sz w:val="16"/>
              </w:rPr>
              <w:t>7</w:t>
            </w:r>
          </w:p>
        </w:tc>
        <w:tc>
          <w:tcPr>
            <w:tcW w:w="2535" w:type="dxa"/>
            <w:vAlign w:val="center"/>
          </w:tcPr>
          <w:p w14:paraId="168C67F5" w14:textId="77777777" w:rsidR="005A53F7" w:rsidRPr="001F36D1" w:rsidRDefault="00000000">
            <w:r w:rsidRPr="001F36D1">
              <w:rPr>
                <w:sz w:val="16"/>
              </w:rPr>
              <w:t>-</w:t>
            </w:r>
          </w:p>
        </w:tc>
        <w:tc>
          <w:tcPr>
            <w:tcW w:w="2535" w:type="dxa"/>
            <w:vAlign w:val="center"/>
          </w:tcPr>
          <w:p w14:paraId="237CD661" w14:textId="77777777" w:rsidR="005A53F7" w:rsidRPr="001F36D1" w:rsidRDefault="00000000">
            <w:r w:rsidRPr="001F36D1">
              <w:rPr>
                <w:sz w:val="16"/>
              </w:rPr>
              <w:t>Confirmar disponibilidade.</w:t>
            </w:r>
          </w:p>
        </w:tc>
      </w:tr>
      <w:tr w:rsidR="005A53F7" w:rsidRPr="001F36D1" w14:paraId="425AB2FB" w14:textId="77777777">
        <w:trPr>
          <w:jc w:val="center"/>
        </w:trPr>
        <w:tc>
          <w:tcPr>
            <w:tcW w:w="2535" w:type="dxa"/>
            <w:vAlign w:val="center"/>
          </w:tcPr>
          <w:p w14:paraId="3585F023" w14:textId="77777777" w:rsidR="005A53F7" w:rsidRPr="001F36D1" w:rsidRDefault="00000000">
            <w:r w:rsidRPr="001F36D1">
              <w:rPr>
                <w:sz w:val="16"/>
              </w:rPr>
              <w:t>Manejo vegetal</w:t>
            </w:r>
          </w:p>
        </w:tc>
        <w:tc>
          <w:tcPr>
            <w:tcW w:w="2535" w:type="dxa"/>
            <w:vAlign w:val="center"/>
          </w:tcPr>
          <w:p w14:paraId="6E5A416F" w14:textId="77777777" w:rsidR="005A53F7" w:rsidRPr="001F36D1" w:rsidRDefault="00000000">
            <w:r w:rsidRPr="001F36D1">
              <w:rPr>
                <w:sz w:val="16"/>
              </w:rPr>
              <w:t>-</w:t>
            </w:r>
          </w:p>
        </w:tc>
        <w:tc>
          <w:tcPr>
            <w:tcW w:w="2535" w:type="dxa"/>
            <w:vAlign w:val="center"/>
          </w:tcPr>
          <w:p w14:paraId="178D2D8C" w14:textId="77777777" w:rsidR="005A53F7" w:rsidRPr="001F36D1" w:rsidRDefault="00000000">
            <w:r w:rsidRPr="001F36D1">
              <w:rPr>
                <w:sz w:val="16"/>
              </w:rPr>
              <w:t>1</w:t>
            </w:r>
          </w:p>
        </w:tc>
        <w:tc>
          <w:tcPr>
            <w:tcW w:w="2535" w:type="dxa"/>
            <w:vAlign w:val="center"/>
          </w:tcPr>
          <w:p w14:paraId="1E190ED5" w14:textId="77777777" w:rsidR="005A53F7" w:rsidRPr="001F36D1" w:rsidRDefault="00000000">
            <w:pPr>
              <w:rPr>
                <w:lang w:val="pt-BR"/>
              </w:rPr>
            </w:pPr>
            <w:r w:rsidRPr="001F36D1">
              <w:rPr>
                <w:sz w:val="16"/>
                <w:lang w:val="pt-BR"/>
              </w:rPr>
              <w:t>Integrar ao Plano de Manejo Vegetal.</w:t>
            </w:r>
          </w:p>
        </w:tc>
      </w:tr>
    </w:tbl>
    <w:p w14:paraId="2C912A77" w14:textId="77777777" w:rsidR="005A53F7" w:rsidRPr="001F36D1" w:rsidRDefault="005A53F7">
      <w:pPr>
        <w:rPr>
          <w:lang w:val="pt-BR"/>
        </w:rPr>
      </w:pPr>
    </w:p>
    <w:p w14:paraId="5816E48E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9. Consumidores e instalações prioritárias</w:t>
      </w:r>
    </w:p>
    <w:p w14:paraId="014B06D0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Manter cadastro atualizado de usuários de equipamentos de autonomia limitada (sobrevida), serviços essenciais e demais instalações críticas. Em contingência, o cadastro deve subsidiar comunicação dirigida, priorização operacional tecnicamente possível e medidas de mitigação.</w:t>
      </w:r>
    </w:p>
    <w:p w14:paraId="36510A44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10. Cessão emergencial de recursos</w:t>
      </w:r>
    </w:p>
    <w:p w14:paraId="5E03AF17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A cessão emergencial somente será utilizada em situação de crise no nível máximo e quando a CERBRANORTE atingir limite operacional crítico em relação aos recursos disponíveis. Devem ser preservados registros de solicitação, recursos mobilizados, profissionais, horários, materiais, equipamentos, custos e justificativa técnica, com segregação por cedente e neutralidade econômica.</w:t>
      </w:r>
    </w:p>
    <w:p w14:paraId="4E60E93C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11. Segurança, logística e fiscalização</w:t>
      </w:r>
    </w:p>
    <w:p w14:paraId="76E08181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Equipes de apoio devem receber integração de segurança pelo SESMT, cumprir procedimentos da CERBRANORTE e apresentar EPI, EPC e ferramental adequados. A CERBRANORTE coordenará hospedagem, alimentação, combustível, materiais, medição dos serviços e fiscalização.</w:t>
      </w:r>
    </w:p>
    <w:p w14:paraId="1DD5227C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12. Treinamentos, simulados e melhoria contínua</w:t>
      </w:r>
    </w:p>
    <w:p w14:paraId="1498A2D3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Será realizado treinamento atualizado ou simulado com periodicidade máxima de um ano, admitida a contagem a partir da última aplicação efetiva do Plano quando cabível. Os exercícios devem gerar registro de participantes, cenário, resultados, falhas, ações de melhoria e, quando pertinente, participação de órgãos públicos.</w:t>
      </w:r>
    </w:p>
    <w:p w14:paraId="3EAB3FD6" w14:textId="77777777" w:rsidR="005A53F7" w:rsidRPr="001F36D1" w:rsidRDefault="00000000">
      <w:pPr>
        <w:pStyle w:val="Ttulo1"/>
        <w:rPr>
          <w:color w:val="auto"/>
          <w:lang w:val="pt-BR"/>
        </w:rPr>
      </w:pPr>
      <w:r w:rsidRPr="001F36D1">
        <w:rPr>
          <w:color w:val="auto"/>
          <w:lang w:val="pt-BR"/>
        </w:rPr>
        <w:t>13. Revisão, controle e publicação</w:t>
      </w:r>
    </w:p>
    <w:p w14:paraId="4ABCBDA6" w14:textId="77777777" w:rsidR="005A53F7" w:rsidRPr="001F36D1" w:rsidRDefault="00000000">
      <w:pPr>
        <w:spacing w:after="100" w:line="252" w:lineRule="auto"/>
        <w:rPr>
          <w:lang w:val="pt-BR"/>
        </w:rPr>
      </w:pPr>
      <w:r w:rsidRPr="001F36D1">
        <w:rPr>
          <w:lang w:val="pt-BR"/>
        </w:rPr>
        <w:t>O Plano será revisto sempre que necessário e, no máximo, anualmente. A versão interna deve conter versão, data de aprovação, identificação e assinatura do(s) responsável(</w:t>
      </w:r>
      <w:proofErr w:type="spellStart"/>
      <w:r w:rsidRPr="001F36D1">
        <w:rPr>
          <w:lang w:val="pt-BR"/>
        </w:rPr>
        <w:t>is</w:t>
      </w:r>
      <w:proofErr w:type="spellEnd"/>
      <w:r w:rsidRPr="001F36D1">
        <w:rPr>
          <w:lang w:val="pt-BR"/>
        </w:rPr>
        <w:t>) técnico(s). A versão pública deve ser disponibilizada no sítio eletrônico e postos de atendimento, sem identificação e contatos dos responsáveis, em linguagem acessível.</w:t>
      </w:r>
    </w:p>
    <w:p w14:paraId="45C45907" w14:textId="77777777" w:rsidR="005A53F7" w:rsidRPr="001F36D1" w:rsidRDefault="00000000">
      <w:pPr>
        <w:pStyle w:val="Ttulo1"/>
        <w:rPr>
          <w:color w:val="auto"/>
        </w:rPr>
      </w:pPr>
      <w:r w:rsidRPr="001F36D1">
        <w:rPr>
          <w:color w:val="auto"/>
        </w:rPr>
        <w:lastRenderedPageBreak/>
        <w:t>14. Registros mínimos</w:t>
      </w:r>
    </w:p>
    <w:p w14:paraId="18984593" w14:textId="77777777" w:rsidR="005A53F7" w:rsidRPr="001F36D1" w:rsidRDefault="00000000">
      <w:pPr>
        <w:pStyle w:val="Commarcadores"/>
        <w:spacing w:after="40"/>
      </w:pPr>
      <w:r w:rsidRPr="001F36D1">
        <w:t>Boletins e alertas meteorológicos.</w:t>
      </w:r>
    </w:p>
    <w:p w14:paraId="24B1DEB0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Registro de ativação, alteração e encerramento do nível de contingência.</w:t>
      </w:r>
    </w:p>
    <w:p w14:paraId="56B8C7F3" w14:textId="77777777" w:rsidR="005A53F7" w:rsidRPr="001F36D1" w:rsidRDefault="00000000">
      <w:pPr>
        <w:pStyle w:val="Commarcadores"/>
        <w:spacing w:after="40"/>
      </w:pPr>
      <w:proofErr w:type="spellStart"/>
      <w:r w:rsidRPr="001F36D1">
        <w:t>Recursos</w:t>
      </w:r>
      <w:proofErr w:type="spellEnd"/>
      <w:r w:rsidRPr="001F36D1">
        <w:t xml:space="preserve"> </w:t>
      </w:r>
      <w:proofErr w:type="spellStart"/>
      <w:r w:rsidRPr="001F36D1">
        <w:t>disponíveis</w:t>
      </w:r>
      <w:proofErr w:type="spellEnd"/>
      <w:r w:rsidRPr="001F36D1">
        <w:t xml:space="preserve"> e </w:t>
      </w:r>
      <w:proofErr w:type="spellStart"/>
      <w:r w:rsidRPr="001F36D1">
        <w:t>mobilizados</w:t>
      </w:r>
      <w:proofErr w:type="spellEnd"/>
      <w:r w:rsidRPr="001F36D1">
        <w:t>.</w:t>
      </w:r>
    </w:p>
    <w:p w14:paraId="09DB9018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Ocorrências, UCs afetadas, CHI, equipes e estágios operacionais.</w:t>
      </w:r>
    </w:p>
    <w:p w14:paraId="4733A1E4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Comunicações emitidas a consumidores, Poder Público e mídia.</w:t>
      </w:r>
    </w:p>
    <w:p w14:paraId="22D67202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Solicitações e documentos de cessão emergencial.</w:t>
      </w:r>
    </w:p>
    <w:p w14:paraId="17E089D3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Registros de segurança, materiais e custos.</w:t>
      </w:r>
    </w:p>
    <w:p w14:paraId="1C1427FD" w14:textId="77777777" w:rsidR="005A53F7" w:rsidRPr="001F36D1" w:rsidRDefault="00000000">
      <w:pPr>
        <w:pStyle w:val="Commarcadores"/>
        <w:spacing w:after="40"/>
        <w:rPr>
          <w:lang w:val="pt-BR"/>
        </w:rPr>
      </w:pPr>
      <w:r w:rsidRPr="001F36D1">
        <w:rPr>
          <w:lang w:val="pt-BR"/>
        </w:rPr>
        <w:t>Relatório pós-evento e plano de ações de melhoria.</w:t>
      </w:r>
    </w:p>
    <w:sectPr w:rsidR="005A53F7" w:rsidRPr="001F36D1" w:rsidSect="00034616">
      <w:headerReference w:type="default" r:id="rId8"/>
      <w:footerReference w:type="default" r:id="rId9"/>
      <w:pgSz w:w="12240" w:h="15840"/>
      <w:pgMar w:top="964" w:right="96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7B4A" w14:textId="77777777" w:rsidR="007328E5" w:rsidRDefault="007328E5">
      <w:pPr>
        <w:spacing w:after="0" w:line="240" w:lineRule="auto"/>
      </w:pPr>
      <w:r>
        <w:separator/>
      </w:r>
    </w:p>
  </w:endnote>
  <w:endnote w:type="continuationSeparator" w:id="0">
    <w:p w14:paraId="4F4AEA54" w14:textId="77777777" w:rsidR="007328E5" w:rsidRDefault="0073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F7E1" w14:textId="77777777" w:rsidR="005A53F7" w:rsidRPr="001F36D1" w:rsidRDefault="00000000">
    <w:pPr>
      <w:pStyle w:val="Rodap"/>
      <w:jc w:val="center"/>
      <w:rPr>
        <w:lang w:val="pt-BR"/>
      </w:rPr>
    </w:pPr>
    <w:r w:rsidRPr="001F36D1">
      <w:rPr>
        <w:sz w:val="16"/>
        <w:lang w:val="pt-BR"/>
      </w:rPr>
      <w:t>Documento controlado - CERBRANORTE | versão pública deve observar as regras de publicação aplicáveis.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95DB" w14:textId="77777777" w:rsidR="007328E5" w:rsidRDefault="007328E5">
      <w:pPr>
        <w:spacing w:after="0" w:line="240" w:lineRule="auto"/>
      </w:pPr>
      <w:r>
        <w:separator/>
      </w:r>
    </w:p>
  </w:footnote>
  <w:footnote w:type="continuationSeparator" w:id="0">
    <w:p w14:paraId="28D37D15" w14:textId="77777777" w:rsidR="007328E5" w:rsidRDefault="00732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28301" w14:textId="77777777" w:rsidR="005A53F7" w:rsidRDefault="005A53F7">
    <w:pPr>
      <w:pStyle w:val="Cabealho"/>
    </w:pPr>
  </w:p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5A53F7" w14:paraId="3E713288" w14:textId="77777777">
      <w:trPr>
        <w:jc w:val="center"/>
      </w:trPr>
      <w:tc>
        <w:tcPr>
          <w:tcW w:w="3213" w:type="dxa"/>
          <w:vMerge w:val="restart"/>
          <w:shd w:val="clear" w:color="auto" w:fill="EAF2F8"/>
          <w:vAlign w:val="center"/>
        </w:tcPr>
        <w:p w14:paraId="17389841" w14:textId="77777777" w:rsidR="005A53F7" w:rsidRDefault="00000000">
          <w:r>
            <w:rPr>
              <w:b/>
              <w:sz w:val="22"/>
            </w:rPr>
            <w:t>CERBRANORTE</w:t>
          </w:r>
        </w:p>
      </w:tc>
      <w:tc>
        <w:tcPr>
          <w:tcW w:w="3213" w:type="dxa"/>
          <w:shd w:val="clear" w:color="auto" w:fill="EAF2F8"/>
          <w:vAlign w:val="center"/>
        </w:tcPr>
        <w:p w14:paraId="7135B5C0" w14:textId="77777777" w:rsidR="005A53F7" w:rsidRDefault="00000000">
          <w:r>
            <w:rPr>
              <w:b/>
              <w:sz w:val="18"/>
            </w:rPr>
            <w:t xml:space="preserve">Plano de </w:t>
          </w:r>
          <w:proofErr w:type="spellStart"/>
          <w:r>
            <w:rPr>
              <w:b/>
              <w:sz w:val="18"/>
            </w:rPr>
            <w:t>Contingência</w:t>
          </w:r>
          <w:proofErr w:type="spellEnd"/>
        </w:p>
      </w:tc>
      <w:tc>
        <w:tcPr>
          <w:tcW w:w="3213" w:type="dxa"/>
          <w:shd w:val="clear" w:color="auto" w:fill="EAF2F8"/>
          <w:vAlign w:val="center"/>
        </w:tcPr>
        <w:p w14:paraId="348A732C" w14:textId="77777777" w:rsidR="005A53F7" w:rsidRDefault="00000000">
          <w:proofErr w:type="spellStart"/>
          <w:r>
            <w:rPr>
              <w:b/>
              <w:sz w:val="16"/>
            </w:rPr>
            <w:t>Revisão</w:t>
          </w:r>
          <w:proofErr w:type="spellEnd"/>
          <w:r>
            <w:rPr>
              <w:b/>
              <w:sz w:val="16"/>
            </w:rPr>
            <w:t>: 01</w:t>
          </w:r>
        </w:p>
      </w:tc>
    </w:tr>
    <w:tr w:rsidR="005A53F7" w14:paraId="47B9ECF7" w14:textId="77777777">
      <w:trPr>
        <w:jc w:val="center"/>
      </w:trPr>
      <w:tc>
        <w:tcPr>
          <w:tcW w:w="3213" w:type="dxa"/>
          <w:vMerge/>
        </w:tcPr>
        <w:p w14:paraId="17AC5331" w14:textId="77777777" w:rsidR="005A53F7" w:rsidRDefault="005A53F7"/>
      </w:tc>
      <w:tc>
        <w:tcPr>
          <w:tcW w:w="3213" w:type="dxa"/>
          <w:shd w:val="clear" w:color="auto" w:fill="EAF2F8"/>
          <w:vAlign w:val="center"/>
        </w:tcPr>
        <w:p w14:paraId="490032BA" w14:textId="77777777" w:rsidR="005A53F7" w:rsidRDefault="00000000">
          <w:r>
            <w:rPr>
              <w:sz w:val="16"/>
            </w:rPr>
            <w:t>Código: PC-RES-01</w:t>
          </w:r>
        </w:p>
      </w:tc>
      <w:tc>
        <w:tcPr>
          <w:tcW w:w="3213" w:type="dxa"/>
          <w:shd w:val="clear" w:color="auto" w:fill="EAF2F8"/>
          <w:vAlign w:val="center"/>
        </w:tcPr>
        <w:p w14:paraId="27A6DEB1" w14:textId="77777777" w:rsidR="005A53F7" w:rsidRDefault="00000000">
          <w:proofErr w:type="spellStart"/>
          <w:r>
            <w:rPr>
              <w:sz w:val="16"/>
            </w:rPr>
            <w:t>Vigência</w:t>
          </w:r>
          <w:proofErr w:type="spellEnd"/>
          <w:r>
            <w:rPr>
              <w:sz w:val="16"/>
            </w:rPr>
            <w:t>: 2026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1522613">
    <w:abstractNumId w:val="8"/>
  </w:num>
  <w:num w:numId="2" w16cid:durableId="745880237">
    <w:abstractNumId w:val="6"/>
  </w:num>
  <w:num w:numId="3" w16cid:durableId="1499274653">
    <w:abstractNumId w:val="5"/>
  </w:num>
  <w:num w:numId="4" w16cid:durableId="1213467801">
    <w:abstractNumId w:val="4"/>
  </w:num>
  <w:num w:numId="5" w16cid:durableId="405034830">
    <w:abstractNumId w:val="7"/>
  </w:num>
  <w:num w:numId="6" w16cid:durableId="1579830274">
    <w:abstractNumId w:val="3"/>
  </w:num>
  <w:num w:numId="7" w16cid:durableId="2118409093">
    <w:abstractNumId w:val="2"/>
  </w:num>
  <w:num w:numId="8" w16cid:durableId="72121112">
    <w:abstractNumId w:val="1"/>
  </w:num>
  <w:num w:numId="9" w16cid:durableId="211905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36D1"/>
    <w:rsid w:val="0029639D"/>
    <w:rsid w:val="00326F90"/>
    <w:rsid w:val="005A53F7"/>
    <w:rsid w:val="007328E5"/>
    <w:rsid w:val="00AA1D8D"/>
    <w:rsid w:val="00B47730"/>
    <w:rsid w:val="00CB0664"/>
    <w:rsid w:val="00E21E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9B533"/>
  <w14:defaultImageDpi w14:val="300"/>
  <w15:docId w15:val="{30A83F08-288C-45C2-8A4B-4D661F56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1780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Santana May</cp:lastModifiedBy>
  <cp:revision>2</cp:revision>
  <dcterms:created xsi:type="dcterms:W3CDTF">2013-12-23T23:15:00Z</dcterms:created>
  <dcterms:modified xsi:type="dcterms:W3CDTF">2026-08-31T17:53:00Z</dcterms:modified>
  <cp:category/>
</cp:coreProperties>
</file>