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D42A" w14:textId="77777777" w:rsidR="00A91579" w:rsidRDefault="00A91579">
      <w:pPr>
        <w:jc w:val="center"/>
        <w:rPr>
          <w:b/>
          <w:sz w:val="36"/>
          <w:lang w:val="pt-BR"/>
        </w:rPr>
      </w:pPr>
    </w:p>
    <w:p w14:paraId="28A7AE2C" w14:textId="3BFB937C" w:rsidR="00BD539E" w:rsidRPr="00A91579" w:rsidRDefault="00000000">
      <w:pPr>
        <w:jc w:val="center"/>
        <w:rPr>
          <w:lang w:val="pt-BR"/>
        </w:rPr>
      </w:pPr>
      <w:r w:rsidRPr="00A91579">
        <w:rPr>
          <w:b/>
          <w:sz w:val="36"/>
          <w:lang w:val="pt-BR"/>
        </w:rPr>
        <w:t>PLANO DE COMUNICAÇÃO</w:t>
      </w:r>
    </w:p>
    <w:p w14:paraId="43D1A773" w14:textId="77777777" w:rsidR="00BD539E" w:rsidRPr="00A91579" w:rsidRDefault="00000000">
      <w:pPr>
        <w:jc w:val="center"/>
        <w:rPr>
          <w:lang w:val="pt-BR"/>
        </w:rPr>
      </w:pPr>
      <w:r w:rsidRPr="00A91579">
        <w:rPr>
          <w:i/>
          <w:lang w:val="pt-BR"/>
        </w:rPr>
        <w:t>Consumidores, Poder Público e mídia - REN ANEEL nº 1.137/2025</w:t>
      </w:r>
    </w:p>
    <w:p w14:paraId="5D11BBF8" w14:textId="77777777" w:rsidR="00BD539E" w:rsidRPr="00A91579" w:rsidRDefault="00BD539E">
      <w:pPr>
        <w:rPr>
          <w:lang w:val="pt-BR"/>
        </w:rPr>
      </w:pPr>
    </w:p>
    <w:p w14:paraId="0C650718" w14:textId="77777777" w:rsidR="00BD539E" w:rsidRPr="00A91579" w:rsidRDefault="00000000">
      <w:pPr>
        <w:pStyle w:val="Ttulo1"/>
        <w:rPr>
          <w:color w:val="auto"/>
        </w:rPr>
      </w:pPr>
      <w:r w:rsidRPr="00A91579">
        <w:rPr>
          <w:color w:val="auto"/>
        </w:rPr>
        <w:t xml:space="preserve">Controle e </w:t>
      </w:r>
      <w:proofErr w:type="spellStart"/>
      <w:r w:rsidRPr="00A91579">
        <w:rPr>
          <w:color w:val="auto"/>
        </w:rPr>
        <w:t>aprovação</w:t>
      </w:r>
      <w:proofErr w:type="spellEnd"/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028"/>
        <w:gridCol w:w="2028"/>
        <w:gridCol w:w="2028"/>
        <w:gridCol w:w="2028"/>
        <w:gridCol w:w="2028"/>
      </w:tblGrid>
      <w:tr w:rsidR="00BD539E" w:rsidRPr="00A91579" w14:paraId="6609DB22" w14:textId="77777777">
        <w:trPr>
          <w:jc w:val="center"/>
        </w:trPr>
        <w:tc>
          <w:tcPr>
            <w:tcW w:w="2028" w:type="dxa"/>
            <w:shd w:val="clear" w:color="auto" w:fill="D9EAF7"/>
            <w:vAlign w:val="center"/>
          </w:tcPr>
          <w:p w14:paraId="1ACDC9B6" w14:textId="77777777" w:rsidR="00BD539E" w:rsidRPr="00A91579" w:rsidRDefault="00000000">
            <w:r w:rsidRPr="00A91579">
              <w:rPr>
                <w:b/>
                <w:sz w:val="16"/>
              </w:rPr>
              <w:t>Versão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63C0021D" w14:textId="77777777" w:rsidR="00BD539E" w:rsidRPr="00A91579" w:rsidRDefault="00000000">
            <w:r w:rsidRPr="00A91579">
              <w:rPr>
                <w:b/>
                <w:sz w:val="16"/>
              </w:rPr>
              <w:t>Data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581DF8D0" w14:textId="77777777" w:rsidR="00BD539E" w:rsidRPr="00A91579" w:rsidRDefault="00000000">
            <w:r w:rsidRPr="00A91579">
              <w:rPr>
                <w:b/>
                <w:sz w:val="16"/>
              </w:rPr>
              <w:t>Descrição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10DF1B15" w14:textId="77777777" w:rsidR="00BD539E" w:rsidRPr="00A91579" w:rsidRDefault="00000000">
            <w:r w:rsidRPr="00A91579">
              <w:rPr>
                <w:b/>
                <w:sz w:val="16"/>
              </w:rPr>
              <w:t>Elaboração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5A1EAE19" w14:textId="77777777" w:rsidR="00BD539E" w:rsidRPr="00A91579" w:rsidRDefault="00000000">
            <w:r w:rsidRPr="00A91579">
              <w:rPr>
                <w:b/>
                <w:sz w:val="16"/>
              </w:rPr>
              <w:t>Aprovação</w:t>
            </w:r>
          </w:p>
        </w:tc>
      </w:tr>
      <w:tr w:rsidR="00BD539E" w:rsidRPr="00A91579" w14:paraId="09BA5679" w14:textId="77777777">
        <w:trPr>
          <w:jc w:val="center"/>
        </w:trPr>
        <w:tc>
          <w:tcPr>
            <w:tcW w:w="2028" w:type="dxa"/>
            <w:vAlign w:val="center"/>
          </w:tcPr>
          <w:p w14:paraId="23289054" w14:textId="77777777" w:rsidR="00BD539E" w:rsidRPr="00A91579" w:rsidRDefault="00000000">
            <w:r w:rsidRPr="00A91579">
              <w:rPr>
                <w:sz w:val="16"/>
              </w:rPr>
              <w:t>01</w:t>
            </w:r>
          </w:p>
        </w:tc>
        <w:tc>
          <w:tcPr>
            <w:tcW w:w="2028" w:type="dxa"/>
            <w:vAlign w:val="center"/>
          </w:tcPr>
          <w:p w14:paraId="6635AC59" w14:textId="77777777" w:rsidR="00BD539E" w:rsidRPr="00A91579" w:rsidRDefault="00000000">
            <w:r w:rsidRPr="00A91579">
              <w:rPr>
                <w:sz w:val="16"/>
              </w:rPr>
              <w:t>2026</w:t>
            </w:r>
          </w:p>
        </w:tc>
        <w:tc>
          <w:tcPr>
            <w:tcW w:w="2028" w:type="dxa"/>
            <w:vAlign w:val="center"/>
          </w:tcPr>
          <w:p w14:paraId="3421B743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6"/>
                <w:lang w:val="pt-BR"/>
              </w:rPr>
              <w:t>Adequação à REN ANEEL nº 1.137/2025 e atualização operacional.</w:t>
            </w:r>
          </w:p>
        </w:tc>
        <w:tc>
          <w:tcPr>
            <w:tcW w:w="2028" w:type="dxa"/>
            <w:vAlign w:val="center"/>
          </w:tcPr>
          <w:p w14:paraId="0C805285" w14:textId="77777777" w:rsidR="00BD539E" w:rsidRPr="00A91579" w:rsidRDefault="00000000">
            <w:proofErr w:type="spellStart"/>
            <w:r w:rsidRPr="00A91579">
              <w:rPr>
                <w:sz w:val="16"/>
              </w:rPr>
              <w:t>Responsável</w:t>
            </w:r>
            <w:proofErr w:type="spellEnd"/>
            <w:r w:rsidRPr="00A91579">
              <w:rPr>
                <w:sz w:val="16"/>
              </w:rPr>
              <w:t xml:space="preserve"> </w:t>
            </w:r>
            <w:proofErr w:type="spellStart"/>
            <w:r w:rsidRPr="00A91579">
              <w:rPr>
                <w:sz w:val="16"/>
              </w:rPr>
              <w:t>técnico</w:t>
            </w:r>
            <w:proofErr w:type="spellEnd"/>
          </w:p>
        </w:tc>
        <w:tc>
          <w:tcPr>
            <w:tcW w:w="2028" w:type="dxa"/>
            <w:vAlign w:val="center"/>
          </w:tcPr>
          <w:p w14:paraId="31EA6F3D" w14:textId="77777777" w:rsidR="00BD539E" w:rsidRPr="00A91579" w:rsidRDefault="00000000">
            <w:r w:rsidRPr="00A91579">
              <w:rPr>
                <w:sz w:val="16"/>
              </w:rPr>
              <w:t>Diretoria</w:t>
            </w:r>
          </w:p>
        </w:tc>
      </w:tr>
    </w:tbl>
    <w:p w14:paraId="4C94153B" w14:textId="77777777" w:rsidR="00BD539E" w:rsidRPr="00A91579" w:rsidRDefault="00BD539E"/>
    <w:p w14:paraId="67FF57E4" w14:textId="77777777" w:rsidR="00BD539E" w:rsidRPr="00A91579" w:rsidRDefault="00000000">
      <w:pPr>
        <w:spacing w:after="100" w:line="252" w:lineRule="auto"/>
        <w:rPr>
          <w:lang w:val="pt-BR"/>
        </w:rPr>
      </w:pPr>
      <w:r w:rsidRPr="00A91579">
        <w:rPr>
          <w:lang w:val="pt-BR"/>
        </w:rPr>
        <w:t>Nota: a versão controlada deve conter os responsáveis pela elaboração, validação e aprovação. A versão publicada deve observar a REN ANEEL nº 1.137/2025, a LGPD e as regras internas de segurança da informação.</w:t>
      </w:r>
    </w:p>
    <w:p w14:paraId="49DBAF67" w14:textId="77777777" w:rsidR="00BD539E" w:rsidRPr="00A91579" w:rsidRDefault="00000000">
      <w:pPr>
        <w:pStyle w:val="Ttulo1"/>
        <w:rPr>
          <w:color w:val="auto"/>
          <w:lang w:val="pt-BR"/>
        </w:rPr>
      </w:pPr>
      <w:r w:rsidRPr="00A91579">
        <w:rPr>
          <w:color w:val="auto"/>
          <w:lang w:val="pt-BR"/>
        </w:rPr>
        <w:t>1. Objetivo</w:t>
      </w:r>
    </w:p>
    <w:p w14:paraId="0BE4D9A3" w14:textId="77777777" w:rsidR="00BD539E" w:rsidRPr="00A91579" w:rsidRDefault="00000000">
      <w:pPr>
        <w:spacing w:after="100" w:line="252" w:lineRule="auto"/>
        <w:rPr>
          <w:lang w:val="pt-BR"/>
        </w:rPr>
      </w:pPr>
      <w:r w:rsidRPr="00A91579">
        <w:rPr>
          <w:lang w:val="pt-BR"/>
        </w:rPr>
        <w:t xml:space="preserve">Estabelecer o fluxo, os canais, os prazos, as responsabilidades e o conteúdo mínimo das comunicações relacionadas a interrupções, contingências e </w:t>
      </w:r>
      <w:proofErr w:type="gramStart"/>
      <w:r w:rsidRPr="00A91579">
        <w:rPr>
          <w:lang w:val="pt-BR"/>
        </w:rPr>
        <w:t>situações de emergência</w:t>
      </w:r>
      <w:proofErr w:type="gramEnd"/>
      <w:r w:rsidRPr="00A91579">
        <w:rPr>
          <w:lang w:val="pt-BR"/>
        </w:rPr>
        <w:t>, de forma integrada ao Plano de Contingência.</w:t>
      </w:r>
    </w:p>
    <w:p w14:paraId="657E062C" w14:textId="77777777" w:rsidR="00BD539E" w:rsidRPr="00A91579" w:rsidRDefault="00000000">
      <w:pPr>
        <w:pStyle w:val="Ttulo1"/>
        <w:rPr>
          <w:color w:val="auto"/>
          <w:lang w:val="pt-BR"/>
        </w:rPr>
      </w:pPr>
      <w:r w:rsidRPr="00A91579">
        <w:rPr>
          <w:color w:val="auto"/>
          <w:lang w:val="pt-BR"/>
        </w:rPr>
        <w:t>2. Abrangência</w:t>
      </w:r>
    </w:p>
    <w:p w14:paraId="2EBFBC86" w14:textId="77777777" w:rsidR="00BD539E" w:rsidRPr="00A91579" w:rsidRDefault="00000000">
      <w:pPr>
        <w:spacing w:after="100" w:line="252" w:lineRule="auto"/>
        <w:rPr>
          <w:lang w:val="pt-BR"/>
        </w:rPr>
      </w:pPr>
      <w:r w:rsidRPr="00A91579">
        <w:rPr>
          <w:lang w:val="pt-BR"/>
        </w:rPr>
        <w:t>Aplica-se às comunicações com consumidores e demais usuários, Poder Público, ANEEL e mídia, bem como às áreas internas responsáveis por gerar, validar e divulgar informações.</w:t>
      </w:r>
    </w:p>
    <w:p w14:paraId="0CB021CC" w14:textId="77777777" w:rsidR="00BD539E" w:rsidRPr="00A91579" w:rsidRDefault="00000000">
      <w:pPr>
        <w:pStyle w:val="Ttulo1"/>
        <w:rPr>
          <w:color w:val="auto"/>
        </w:rPr>
      </w:pPr>
      <w:r w:rsidRPr="00A91579">
        <w:rPr>
          <w:color w:val="auto"/>
        </w:rPr>
        <w:t>3. Fluxo operacional da informação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535"/>
        <w:gridCol w:w="2535"/>
        <w:gridCol w:w="2535"/>
        <w:gridCol w:w="2535"/>
      </w:tblGrid>
      <w:tr w:rsidR="00BD539E" w:rsidRPr="00A91579" w14:paraId="3F0FA603" w14:textId="77777777">
        <w:trPr>
          <w:jc w:val="center"/>
        </w:trPr>
        <w:tc>
          <w:tcPr>
            <w:tcW w:w="2535" w:type="dxa"/>
            <w:shd w:val="clear" w:color="auto" w:fill="D9EAF7"/>
            <w:vAlign w:val="center"/>
          </w:tcPr>
          <w:p w14:paraId="5C0D3CAA" w14:textId="77777777" w:rsidR="00BD539E" w:rsidRPr="00A91579" w:rsidRDefault="00000000">
            <w:r w:rsidRPr="00A91579">
              <w:rPr>
                <w:b/>
                <w:sz w:val="16"/>
              </w:rPr>
              <w:t>Etapa</w:t>
            </w:r>
          </w:p>
        </w:tc>
        <w:tc>
          <w:tcPr>
            <w:tcW w:w="2535" w:type="dxa"/>
            <w:shd w:val="clear" w:color="auto" w:fill="D9EAF7"/>
            <w:vAlign w:val="center"/>
          </w:tcPr>
          <w:p w14:paraId="02DD3063" w14:textId="77777777" w:rsidR="00BD539E" w:rsidRPr="00A91579" w:rsidRDefault="00000000">
            <w:r w:rsidRPr="00A91579">
              <w:rPr>
                <w:b/>
                <w:sz w:val="16"/>
              </w:rPr>
              <w:t>Origem</w:t>
            </w:r>
          </w:p>
        </w:tc>
        <w:tc>
          <w:tcPr>
            <w:tcW w:w="2535" w:type="dxa"/>
            <w:shd w:val="clear" w:color="auto" w:fill="D9EAF7"/>
            <w:vAlign w:val="center"/>
          </w:tcPr>
          <w:p w14:paraId="7A95E548" w14:textId="77777777" w:rsidR="00BD539E" w:rsidRPr="00A91579" w:rsidRDefault="00000000">
            <w:r w:rsidRPr="00A91579">
              <w:rPr>
                <w:b/>
                <w:sz w:val="16"/>
              </w:rPr>
              <w:t>Ação</w:t>
            </w:r>
          </w:p>
        </w:tc>
        <w:tc>
          <w:tcPr>
            <w:tcW w:w="2535" w:type="dxa"/>
            <w:shd w:val="clear" w:color="auto" w:fill="D9EAF7"/>
            <w:vAlign w:val="center"/>
          </w:tcPr>
          <w:p w14:paraId="6389F883" w14:textId="77777777" w:rsidR="00BD539E" w:rsidRPr="00A91579" w:rsidRDefault="00000000">
            <w:r w:rsidRPr="00A91579">
              <w:rPr>
                <w:b/>
                <w:sz w:val="16"/>
              </w:rPr>
              <w:t>Destino</w:t>
            </w:r>
          </w:p>
        </w:tc>
      </w:tr>
      <w:tr w:rsidR="00BD539E" w:rsidRPr="00A91579" w14:paraId="74E10AA3" w14:textId="77777777">
        <w:trPr>
          <w:jc w:val="center"/>
        </w:trPr>
        <w:tc>
          <w:tcPr>
            <w:tcW w:w="2535" w:type="dxa"/>
            <w:vAlign w:val="center"/>
          </w:tcPr>
          <w:p w14:paraId="5660948F" w14:textId="77777777" w:rsidR="00BD539E" w:rsidRPr="00A91579" w:rsidRDefault="00000000">
            <w:r w:rsidRPr="00A91579">
              <w:rPr>
                <w:sz w:val="16"/>
              </w:rPr>
              <w:t>1. Reconhecimento</w:t>
            </w:r>
          </w:p>
        </w:tc>
        <w:tc>
          <w:tcPr>
            <w:tcW w:w="2535" w:type="dxa"/>
            <w:vAlign w:val="center"/>
          </w:tcPr>
          <w:p w14:paraId="52301920" w14:textId="77777777" w:rsidR="00BD539E" w:rsidRPr="00A91579" w:rsidRDefault="00000000">
            <w:r w:rsidRPr="00A91579">
              <w:rPr>
                <w:sz w:val="16"/>
              </w:rPr>
              <w:t>COD/sistemas/atendimento</w:t>
            </w:r>
          </w:p>
        </w:tc>
        <w:tc>
          <w:tcPr>
            <w:tcW w:w="2535" w:type="dxa"/>
            <w:vAlign w:val="center"/>
          </w:tcPr>
          <w:p w14:paraId="1A40BF0A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6"/>
                <w:lang w:val="pt-BR"/>
              </w:rPr>
              <w:t>Abrir ocorrência, delimitar área e iniciar apuração da causa.</w:t>
            </w:r>
          </w:p>
        </w:tc>
        <w:tc>
          <w:tcPr>
            <w:tcW w:w="2535" w:type="dxa"/>
            <w:vAlign w:val="center"/>
          </w:tcPr>
          <w:p w14:paraId="40ED9104" w14:textId="77777777" w:rsidR="00BD539E" w:rsidRPr="00A91579" w:rsidRDefault="00000000">
            <w:proofErr w:type="spellStart"/>
            <w:r w:rsidRPr="00A91579">
              <w:rPr>
                <w:sz w:val="16"/>
              </w:rPr>
              <w:t>Áreas</w:t>
            </w:r>
            <w:proofErr w:type="spellEnd"/>
            <w:r w:rsidRPr="00A91579">
              <w:rPr>
                <w:sz w:val="16"/>
              </w:rPr>
              <w:t xml:space="preserve"> </w:t>
            </w:r>
            <w:proofErr w:type="spellStart"/>
            <w:r w:rsidRPr="00A91579">
              <w:rPr>
                <w:sz w:val="16"/>
              </w:rPr>
              <w:t>operacionais</w:t>
            </w:r>
            <w:proofErr w:type="spellEnd"/>
            <w:r w:rsidRPr="00A91579">
              <w:rPr>
                <w:sz w:val="16"/>
              </w:rPr>
              <w:t>.</w:t>
            </w:r>
          </w:p>
        </w:tc>
      </w:tr>
      <w:tr w:rsidR="00BD539E" w:rsidRPr="00A91579" w14:paraId="19992093" w14:textId="77777777">
        <w:trPr>
          <w:jc w:val="center"/>
        </w:trPr>
        <w:tc>
          <w:tcPr>
            <w:tcW w:w="2535" w:type="dxa"/>
            <w:vAlign w:val="center"/>
          </w:tcPr>
          <w:p w14:paraId="7861F44A" w14:textId="77777777" w:rsidR="00BD539E" w:rsidRPr="00A91579" w:rsidRDefault="00000000">
            <w:r w:rsidRPr="00A91579">
              <w:rPr>
                <w:sz w:val="16"/>
              </w:rPr>
              <w:t>2. Diagnóstico</w:t>
            </w:r>
          </w:p>
        </w:tc>
        <w:tc>
          <w:tcPr>
            <w:tcW w:w="2535" w:type="dxa"/>
            <w:vAlign w:val="center"/>
          </w:tcPr>
          <w:p w14:paraId="60E5BC6F" w14:textId="77777777" w:rsidR="00BD539E" w:rsidRPr="00A91579" w:rsidRDefault="00000000">
            <w:r w:rsidRPr="00A91579">
              <w:rPr>
                <w:sz w:val="16"/>
              </w:rPr>
              <w:t>Equipe/COD</w:t>
            </w:r>
          </w:p>
        </w:tc>
        <w:tc>
          <w:tcPr>
            <w:tcW w:w="2535" w:type="dxa"/>
            <w:vAlign w:val="center"/>
          </w:tcPr>
          <w:p w14:paraId="687ACA69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6"/>
                <w:lang w:val="pt-BR"/>
              </w:rPr>
              <w:t>Atualizar causa provável, UCs afetadas e previsão.</w:t>
            </w:r>
          </w:p>
        </w:tc>
        <w:tc>
          <w:tcPr>
            <w:tcW w:w="2535" w:type="dxa"/>
            <w:vAlign w:val="center"/>
          </w:tcPr>
          <w:p w14:paraId="49B4010D" w14:textId="77777777" w:rsidR="00BD539E" w:rsidRPr="00A91579" w:rsidRDefault="00000000">
            <w:proofErr w:type="spellStart"/>
            <w:r w:rsidRPr="00A91579">
              <w:rPr>
                <w:sz w:val="16"/>
              </w:rPr>
              <w:t>Comercial</w:t>
            </w:r>
            <w:proofErr w:type="spellEnd"/>
            <w:r w:rsidRPr="00A91579">
              <w:rPr>
                <w:sz w:val="16"/>
              </w:rPr>
              <w:t>/</w:t>
            </w:r>
            <w:proofErr w:type="spellStart"/>
            <w:r w:rsidRPr="00A91579">
              <w:rPr>
                <w:sz w:val="16"/>
              </w:rPr>
              <w:t>Comunicação</w:t>
            </w:r>
            <w:proofErr w:type="spellEnd"/>
            <w:r w:rsidRPr="00A91579">
              <w:rPr>
                <w:sz w:val="16"/>
              </w:rPr>
              <w:t>.</w:t>
            </w:r>
          </w:p>
        </w:tc>
      </w:tr>
      <w:tr w:rsidR="00BD539E" w:rsidRPr="00A91579" w14:paraId="6A9DD29E" w14:textId="77777777">
        <w:trPr>
          <w:jc w:val="center"/>
        </w:trPr>
        <w:tc>
          <w:tcPr>
            <w:tcW w:w="2535" w:type="dxa"/>
            <w:vAlign w:val="center"/>
          </w:tcPr>
          <w:p w14:paraId="22835A81" w14:textId="77777777" w:rsidR="00BD539E" w:rsidRPr="00A91579" w:rsidRDefault="00000000">
            <w:r w:rsidRPr="00A91579">
              <w:rPr>
                <w:sz w:val="16"/>
              </w:rPr>
              <w:t>3. Comunicação inicial</w:t>
            </w:r>
          </w:p>
        </w:tc>
        <w:tc>
          <w:tcPr>
            <w:tcW w:w="2535" w:type="dxa"/>
            <w:vAlign w:val="center"/>
          </w:tcPr>
          <w:p w14:paraId="2433DC0F" w14:textId="77777777" w:rsidR="00BD539E" w:rsidRPr="00A91579" w:rsidRDefault="00000000">
            <w:r w:rsidRPr="00A91579">
              <w:rPr>
                <w:sz w:val="16"/>
              </w:rPr>
              <w:t>Comercial/Comunicação</w:t>
            </w:r>
          </w:p>
        </w:tc>
        <w:tc>
          <w:tcPr>
            <w:tcW w:w="2535" w:type="dxa"/>
            <w:vAlign w:val="center"/>
          </w:tcPr>
          <w:p w14:paraId="748DF314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6"/>
                <w:lang w:val="pt-BR"/>
              </w:rPr>
              <w:t>Disparar mensagem automática e publicar informação aplicável.</w:t>
            </w:r>
          </w:p>
        </w:tc>
        <w:tc>
          <w:tcPr>
            <w:tcW w:w="2535" w:type="dxa"/>
            <w:vAlign w:val="center"/>
          </w:tcPr>
          <w:p w14:paraId="04B338FC" w14:textId="77777777" w:rsidR="00BD539E" w:rsidRPr="00A91579" w:rsidRDefault="00000000">
            <w:proofErr w:type="spellStart"/>
            <w:r w:rsidRPr="00A91579">
              <w:rPr>
                <w:sz w:val="16"/>
              </w:rPr>
              <w:t>Consumidores</w:t>
            </w:r>
            <w:proofErr w:type="spellEnd"/>
            <w:r w:rsidRPr="00A91579">
              <w:rPr>
                <w:sz w:val="16"/>
              </w:rPr>
              <w:t xml:space="preserve"> </w:t>
            </w:r>
            <w:proofErr w:type="spellStart"/>
            <w:r w:rsidRPr="00A91579">
              <w:rPr>
                <w:sz w:val="16"/>
              </w:rPr>
              <w:t>afetados</w:t>
            </w:r>
            <w:proofErr w:type="spellEnd"/>
            <w:r w:rsidRPr="00A91579">
              <w:rPr>
                <w:sz w:val="16"/>
              </w:rPr>
              <w:t>.</w:t>
            </w:r>
          </w:p>
        </w:tc>
      </w:tr>
      <w:tr w:rsidR="00BD539E" w:rsidRPr="00A91579" w14:paraId="44BD9112" w14:textId="77777777">
        <w:trPr>
          <w:jc w:val="center"/>
        </w:trPr>
        <w:tc>
          <w:tcPr>
            <w:tcW w:w="2535" w:type="dxa"/>
            <w:vAlign w:val="center"/>
          </w:tcPr>
          <w:p w14:paraId="43A5E4A5" w14:textId="77777777" w:rsidR="00BD539E" w:rsidRPr="00A91579" w:rsidRDefault="00000000">
            <w:r w:rsidRPr="00A91579">
              <w:rPr>
                <w:sz w:val="16"/>
              </w:rPr>
              <w:t>4. Evento crítico</w:t>
            </w:r>
          </w:p>
        </w:tc>
        <w:tc>
          <w:tcPr>
            <w:tcW w:w="2535" w:type="dxa"/>
            <w:vAlign w:val="center"/>
          </w:tcPr>
          <w:p w14:paraId="4E416156" w14:textId="77777777" w:rsidR="00BD539E" w:rsidRPr="00A91579" w:rsidRDefault="00000000">
            <w:r w:rsidRPr="00A91579">
              <w:rPr>
                <w:sz w:val="16"/>
              </w:rPr>
              <w:t>Coordenação</w:t>
            </w:r>
          </w:p>
        </w:tc>
        <w:tc>
          <w:tcPr>
            <w:tcW w:w="2535" w:type="dxa"/>
            <w:vAlign w:val="center"/>
          </w:tcPr>
          <w:p w14:paraId="3D400073" w14:textId="77777777" w:rsidR="00BD539E" w:rsidRPr="00A91579" w:rsidRDefault="00000000">
            <w:r w:rsidRPr="00A91579">
              <w:rPr>
                <w:sz w:val="16"/>
              </w:rPr>
              <w:t>Acionar protocolo institucional.</w:t>
            </w:r>
          </w:p>
        </w:tc>
        <w:tc>
          <w:tcPr>
            <w:tcW w:w="2535" w:type="dxa"/>
            <w:vAlign w:val="center"/>
          </w:tcPr>
          <w:p w14:paraId="5B5E1E4F" w14:textId="77777777" w:rsidR="00BD539E" w:rsidRPr="00A91579" w:rsidRDefault="00000000">
            <w:r w:rsidRPr="00A91579">
              <w:rPr>
                <w:sz w:val="16"/>
              </w:rPr>
              <w:t>Poder Público/ANEEL conforme procedimento.</w:t>
            </w:r>
          </w:p>
        </w:tc>
      </w:tr>
      <w:tr w:rsidR="00BD539E" w:rsidRPr="00A91579" w14:paraId="72109697" w14:textId="77777777">
        <w:trPr>
          <w:jc w:val="center"/>
        </w:trPr>
        <w:tc>
          <w:tcPr>
            <w:tcW w:w="2535" w:type="dxa"/>
            <w:vAlign w:val="center"/>
          </w:tcPr>
          <w:p w14:paraId="3773273F" w14:textId="77777777" w:rsidR="00BD539E" w:rsidRPr="00A91579" w:rsidRDefault="00000000">
            <w:r w:rsidRPr="00A91579">
              <w:rPr>
                <w:sz w:val="16"/>
              </w:rPr>
              <w:t>5. Atualização</w:t>
            </w:r>
          </w:p>
        </w:tc>
        <w:tc>
          <w:tcPr>
            <w:tcW w:w="2535" w:type="dxa"/>
            <w:vAlign w:val="center"/>
          </w:tcPr>
          <w:p w14:paraId="57B56F35" w14:textId="77777777" w:rsidR="00BD539E" w:rsidRPr="00A91579" w:rsidRDefault="00000000">
            <w:r w:rsidRPr="00A91579">
              <w:rPr>
                <w:sz w:val="16"/>
              </w:rPr>
              <w:t>COD</w:t>
            </w:r>
          </w:p>
        </w:tc>
        <w:tc>
          <w:tcPr>
            <w:tcW w:w="2535" w:type="dxa"/>
            <w:vAlign w:val="center"/>
          </w:tcPr>
          <w:p w14:paraId="66781D7E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6"/>
                <w:lang w:val="pt-BR"/>
              </w:rPr>
              <w:t>Atualizar status, previsão, UCs e equipes.</w:t>
            </w:r>
          </w:p>
        </w:tc>
        <w:tc>
          <w:tcPr>
            <w:tcW w:w="2535" w:type="dxa"/>
            <w:vAlign w:val="center"/>
          </w:tcPr>
          <w:p w14:paraId="2910516D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6"/>
                <w:lang w:val="pt-BR"/>
              </w:rPr>
              <w:t>Site/canais e partes interessadas.</w:t>
            </w:r>
          </w:p>
        </w:tc>
      </w:tr>
      <w:tr w:rsidR="00BD539E" w:rsidRPr="00A91579" w14:paraId="60515212" w14:textId="77777777">
        <w:trPr>
          <w:jc w:val="center"/>
        </w:trPr>
        <w:tc>
          <w:tcPr>
            <w:tcW w:w="2535" w:type="dxa"/>
            <w:vAlign w:val="center"/>
          </w:tcPr>
          <w:p w14:paraId="016E1073" w14:textId="77777777" w:rsidR="00BD539E" w:rsidRPr="00A91579" w:rsidRDefault="00000000">
            <w:r w:rsidRPr="00A91579">
              <w:rPr>
                <w:sz w:val="16"/>
              </w:rPr>
              <w:t>6. Normalização</w:t>
            </w:r>
          </w:p>
        </w:tc>
        <w:tc>
          <w:tcPr>
            <w:tcW w:w="2535" w:type="dxa"/>
            <w:vAlign w:val="center"/>
          </w:tcPr>
          <w:p w14:paraId="7679CD56" w14:textId="77777777" w:rsidR="00BD539E" w:rsidRPr="00A91579" w:rsidRDefault="00000000">
            <w:r w:rsidRPr="00A91579">
              <w:rPr>
                <w:sz w:val="16"/>
              </w:rPr>
              <w:t>COD</w:t>
            </w:r>
          </w:p>
        </w:tc>
        <w:tc>
          <w:tcPr>
            <w:tcW w:w="2535" w:type="dxa"/>
            <w:vAlign w:val="center"/>
          </w:tcPr>
          <w:p w14:paraId="39C759F9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6"/>
                <w:lang w:val="pt-BR"/>
              </w:rPr>
              <w:t>Encerrar ocorrência e comunicar normalização quando aplicável.</w:t>
            </w:r>
          </w:p>
        </w:tc>
        <w:tc>
          <w:tcPr>
            <w:tcW w:w="2535" w:type="dxa"/>
            <w:vAlign w:val="center"/>
          </w:tcPr>
          <w:p w14:paraId="2FD382E5" w14:textId="77777777" w:rsidR="00BD539E" w:rsidRPr="00A91579" w:rsidRDefault="00000000">
            <w:proofErr w:type="spellStart"/>
            <w:r w:rsidRPr="00A91579">
              <w:rPr>
                <w:sz w:val="16"/>
              </w:rPr>
              <w:t>Consumidores</w:t>
            </w:r>
            <w:proofErr w:type="spellEnd"/>
            <w:r w:rsidRPr="00A91579">
              <w:rPr>
                <w:sz w:val="16"/>
              </w:rPr>
              <w:t xml:space="preserve"> e partes </w:t>
            </w:r>
            <w:proofErr w:type="spellStart"/>
            <w:r w:rsidRPr="00A91579">
              <w:rPr>
                <w:sz w:val="16"/>
              </w:rPr>
              <w:t>interessadas</w:t>
            </w:r>
            <w:proofErr w:type="spellEnd"/>
            <w:r w:rsidRPr="00A91579">
              <w:rPr>
                <w:sz w:val="16"/>
              </w:rPr>
              <w:t>.</w:t>
            </w:r>
          </w:p>
        </w:tc>
      </w:tr>
    </w:tbl>
    <w:p w14:paraId="2AC6764D" w14:textId="77777777" w:rsidR="00BD539E" w:rsidRPr="00A91579" w:rsidRDefault="00BD539E"/>
    <w:p w14:paraId="1AB521D2" w14:textId="77777777" w:rsidR="00BD539E" w:rsidRPr="00A91579" w:rsidRDefault="00000000">
      <w:pPr>
        <w:pStyle w:val="Ttulo1"/>
        <w:rPr>
          <w:color w:val="auto"/>
        </w:rPr>
      </w:pPr>
      <w:r w:rsidRPr="00A91579">
        <w:rPr>
          <w:color w:val="auto"/>
        </w:rPr>
        <w:t>4. Comunicação aos consumidores</w:t>
      </w:r>
    </w:p>
    <w:p w14:paraId="31DF3175" w14:textId="782B8F9E" w:rsidR="00BD539E" w:rsidRPr="00A91579" w:rsidRDefault="00000000">
      <w:pPr>
        <w:spacing w:after="100" w:line="252" w:lineRule="auto"/>
        <w:rPr>
          <w:lang w:val="pt-BR"/>
        </w:rPr>
      </w:pPr>
      <w:r w:rsidRPr="00A91579">
        <w:rPr>
          <w:lang w:val="pt-BR"/>
        </w:rPr>
        <w:t>Após o conhecimento da causa, a CERBRANORTE deve comunicar a provável causa, área afetada e tempo previsto para normalização</w:t>
      </w:r>
      <w:r w:rsidR="00A91579">
        <w:rPr>
          <w:lang w:val="pt-BR"/>
        </w:rPr>
        <w:t xml:space="preserve"> </w:t>
      </w:r>
      <w:r w:rsidRPr="00A91579">
        <w:rPr>
          <w:lang w:val="pt-BR"/>
        </w:rPr>
        <w:t>em até 15 minutos. Independentemente do momento de identificação da causa, essas informações devem ser comunicadas em até 1 hora após o reconhecimento da ocorrência.</w:t>
      </w:r>
    </w:p>
    <w:p w14:paraId="5A7929DF" w14:textId="2611506B" w:rsidR="00BD539E" w:rsidRPr="00A91579" w:rsidRDefault="00000000">
      <w:pPr>
        <w:spacing w:after="100" w:line="252" w:lineRule="auto"/>
        <w:rPr>
          <w:lang w:val="pt-BR"/>
        </w:rPr>
      </w:pPr>
      <w:r w:rsidRPr="00A91579">
        <w:rPr>
          <w:lang w:val="pt-BR"/>
        </w:rPr>
        <w:lastRenderedPageBreak/>
        <w:t>A comunicação regulatória deve ser realizada obrigatoriamente por aplicativo de mensagens, com envio automático aos consumidores afetados. Site, aplicativo e redes sociais podem complementar a divulgação.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071"/>
        <w:gridCol w:w="5071"/>
      </w:tblGrid>
      <w:tr w:rsidR="00BD539E" w:rsidRPr="00A91579" w14:paraId="7C4D0983" w14:textId="77777777">
        <w:trPr>
          <w:jc w:val="center"/>
        </w:trPr>
        <w:tc>
          <w:tcPr>
            <w:tcW w:w="5071" w:type="dxa"/>
            <w:shd w:val="clear" w:color="auto" w:fill="D9EAF7"/>
            <w:vAlign w:val="center"/>
          </w:tcPr>
          <w:p w14:paraId="75483E14" w14:textId="77777777" w:rsidR="00BD539E" w:rsidRPr="00A91579" w:rsidRDefault="00000000">
            <w:proofErr w:type="spellStart"/>
            <w:r w:rsidRPr="00A91579">
              <w:rPr>
                <w:b/>
                <w:sz w:val="16"/>
              </w:rPr>
              <w:t>Conteúdo</w:t>
            </w:r>
            <w:proofErr w:type="spellEnd"/>
            <w:r w:rsidRPr="00A91579">
              <w:rPr>
                <w:b/>
                <w:sz w:val="16"/>
              </w:rPr>
              <w:t xml:space="preserve"> </w:t>
            </w:r>
            <w:proofErr w:type="spellStart"/>
            <w:r w:rsidRPr="00A91579">
              <w:rPr>
                <w:b/>
                <w:sz w:val="16"/>
              </w:rPr>
              <w:t>mínimo</w:t>
            </w:r>
            <w:proofErr w:type="spellEnd"/>
          </w:p>
        </w:tc>
        <w:tc>
          <w:tcPr>
            <w:tcW w:w="5071" w:type="dxa"/>
            <w:shd w:val="clear" w:color="auto" w:fill="D9EAF7"/>
            <w:vAlign w:val="center"/>
          </w:tcPr>
          <w:p w14:paraId="6F827EF2" w14:textId="77777777" w:rsidR="00BD539E" w:rsidRPr="00A91579" w:rsidRDefault="00000000">
            <w:r w:rsidRPr="00A91579">
              <w:rPr>
                <w:b/>
                <w:sz w:val="16"/>
              </w:rPr>
              <w:t>Descrição</w:t>
            </w:r>
          </w:p>
        </w:tc>
      </w:tr>
      <w:tr w:rsidR="00BD539E" w:rsidRPr="00A91579" w14:paraId="0636A654" w14:textId="77777777">
        <w:trPr>
          <w:jc w:val="center"/>
        </w:trPr>
        <w:tc>
          <w:tcPr>
            <w:tcW w:w="5071" w:type="dxa"/>
            <w:vAlign w:val="center"/>
          </w:tcPr>
          <w:p w14:paraId="3272F3AE" w14:textId="77777777" w:rsidR="00BD539E" w:rsidRPr="00A91579" w:rsidRDefault="00000000">
            <w:r w:rsidRPr="00A91579">
              <w:rPr>
                <w:sz w:val="16"/>
              </w:rPr>
              <w:t>Motivo da interrupção</w:t>
            </w:r>
          </w:p>
        </w:tc>
        <w:tc>
          <w:tcPr>
            <w:tcW w:w="5071" w:type="dxa"/>
            <w:vAlign w:val="center"/>
          </w:tcPr>
          <w:p w14:paraId="7EFB353F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6"/>
                <w:lang w:val="pt-BR"/>
              </w:rPr>
              <w:t>Causa/fato gerador, quando disponível.</w:t>
            </w:r>
          </w:p>
        </w:tc>
      </w:tr>
      <w:tr w:rsidR="00BD539E" w:rsidRPr="00A91579" w14:paraId="64155225" w14:textId="77777777">
        <w:trPr>
          <w:jc w:val="center"/>
        </w:trPr>
        <w:tc>
          <w:tcPr>
            <w:tcW w:w="5071" w:type="dxa"/>
            <w:vAlign w:val="center"/>
          </w:tcPr>
          <w:p w14:paraId="7997A27A" w14:textId="77777777" w:rsidR="00BD539E" w:rsidRPr="00A91579" w:rsidRDefault="00000000">
            <w:proofErr w:type="spellStart"/>
            <w:r w:rsidRPr="00A91579">
              <w:rPr>
                <w:sz w:val="16"/>
              </w:rPr>
              <w:t>Área</w:t>
            </w:r>
            <w:proofErr w:type="spellEnd"/>
            <w:r w:rsidRPr="00A91579">
              <w:rPr>
                <w:sz w:val="16"/>
              </w:rPr>
              <w:t xml:space="preserve"> </w:t>
            </w:r>
            <w:proofErr w:type="spellStart"/>
            <w:r w:rsidRPr="00A91579">
              <w:rPr>
                <w:sz w:val="16"/>
              </w:rPr>
              <w:t>afetada</w:t>
            </w:r>
            <w:proofErr w:type="spellEnd"/>
          </w:p>
        </w:tc>
        <w:tc>
          <w:tcPr>
            <w:tcW w:w="5071" w:type="dxa"/>
            <w:vAlign w:val="center"/>
          </w:tcPr>
          <w:p w14:paraId="49412AD7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6"/>
                <w:lang w:val="pt-BR"/>
              </w:rPr>
              <w:t>Município, bairro ou delimitação geográfica disponível.</w:t>
            </w:r>
          </w:p>
        </w:tc>
      </w:tr>
      <w:tr w:rsidR="00BD539E" w:rsidRPr="00A91579" w14:paraId="2D7B6A76" w14:textId="77777777">
        <w:trPr>
          <w:jc w:val="center"/>
        </w:trPr>
        <w:tc>
          <w:tcPr>
            <w:tcW w:w="5071" w:type="dxa"/>
            <w:vAlign w:val="center"/>
          </w:tcPr>
          <w:p w14:paraId="20FD3FB1" w14:textId="77777777" w:rsidR="00BD539E" w:rsidRPr="00A91579" w:rsidRDefault="00000000">
            <w:r w:rsidRPr="00A91579">
              <w:rPr>
                <w:sz w:val="16"/>
              </w:rPr>
              <w:t xml:space="preserve">UCs </w:t>
            </w:r>
            <w:proofErr w:type="spellStart"/>
            <w:r w:rsidRPr="00A91579">
              <w:rPr>
                <w:sz w:val="16"/>
              </w:rPr>
              <w:t>impactadas</w:t>
            </w:r>
            <w:proofErr w:type="spellEnd"/>
          </w:p>
        </w:tc>
        <w:tc>
          <w:tcPr>
            <w:tcW w:w="5071" w:type="dxa"/>
            <w:vAlign w:val="center"/>
          </w:tcPr>
          <w:p w14:paraId="2E813282" w14:textId="77777777" w:rsidR="00BD539E" w:rsidRPr="00A91579" w:rsidRDefault="00000000">
            <w:r w:rsidRPr="00A91579">
              <w:rPr>
                <w:sz w:val="16"/>
              </w:rPr>
              <w:t>Quantidade estimada/atualizada.</w:t>
            </w:r>
          </w:p>
        </w:tc>
      </w:tr>
      <w:tr w:rsidR="00BD539E" w:rsidRPr="00A91579" w14:paraId="30E4D753" w14:textId="77777777">
        <w:trPr>
          <w:jc w:val="center"/>
        </w:trPr>
        <w:tc>
          <w:tcPr>
            <w:tcW w:w="5071" w:type="dxa"/>
            <w:vAlign w:val="center"/>
          </w:tcPr>
          <w:p w14:paraId="72B00469" w14:textId="77777777" w:rsidR="00BD539E" w:rsidRPr="00A91579" w:rsidRDefault="00000000">
            <w:r w:rsidRPr="00A91579">
              <w:rPr>
                <w:sz w:val="16"/>
              </w:rPr>
              <w:t>Previsão</w:t>
            </w:r>
          </w:p>
        </w:tc>
        <w:tc>
          <w:tcPr>
            <w:tcW w:w="5071" w:type="dxa"/>
            <w:vAlign w:val="center"/>
          </w:tcPr>
          <w:p w14:paraId="65A61E4A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6"/>
                <w:lang w:val="pt-BR"/>
              </w:rPr>
              <w:t>Melhor estimativa disponível para restabelecimento.</w:t>
            </w:r>
          </w:p>
        </w:tc>
      </w:tr>
      <w:tr w:rsidR="00BD539E" w:rsidRPr="00A91579" w14:paraId="534376D6" w14:textId="77777777">
        <w:trPr>
          <w:jc w:val="center"/>
        </w:trPr>
        <w:tc>
          <w:tcPr>
            <w:tcW w:w="5071" w:type="dxa"/>
            <w:vAlign w:val="center"/>
          </w:tcPr>
          <w:p w14:paraId="562547D8" w14:textId="77777777" w:rsidR="00BD539E" w:rsidRPr="00A91579" w:rsidRDefault="00000000">
            <w:proofErr w:type="spellStart"/>
            <w:r w:rsidRPr="00A91579">
              <w:rPr>
                <w:sz w:val="16"/>
              </w:rPr>
              <w:t>Atualização</w:t>
            </w:r>
            <w:proofErr w:type="spellEnd"/>
          </w:p>
        </w:tc>
        <w:tc>
          <w:tcPr>
            <w:tcW w:w="5071" w:type="dxa"/>
            <w:vAlign w:val="center"/>
          </w:tcPr>
          <w:p w14:paraId="6F420840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6"/>
                <w:lang w:val="pt-BR"/>
              </w:rPr>
              <w:t>Alterações de previsão e fatos relevantes.</w:t>
            </w:r>
          </w:p>
        </w:tc>
      </w:tr>
    </w:tbl>
    <w:p w14:paraId="5E32C5AF" w14:textId="77777777" w:rsidR="00BD539E" w:rsidRPr="00A91579" w:rsidRDefault="00BD539E">
      <w:pPr>
        <w:rPr>
          <w:lang w:val="pt-BR"/>
        </w:rPr>
      </w:pPr>
    </w:p>
    <w:p w14:paraId="5CD6B186" w14:textId="77777777" w:rsidR="00BD539E" w:rsidRPr="00A91579" w:rsidRDefault="00000000">
      <w:pPr>
        <w:pStyle w:val="Ttulo1"/>
        <w:rPr>
          <w:color w:val="auto"/>
          <w:lang w:val="pt-BR"/>
        </w:rPr>
      </w:pPr>
      <w:r w:rsidRPr="00A91579">
        <w:rPr>
          <w:color w:val="auto"/>
          <w:lang w:val="pt-BR"/>
        </w:rPr>
        <w:t>5. Transparência no sítio eletrônico</w:t>
      </w:r>
    </w:p>
    <w:p w14:paraId="3365518C" w14:textId="77777777" w:rsidR="00BD539E" w:rsidRPr="00A91579" w:rsidRDefault="00000000">
      <w:pPr>
        <w:spacing w:after="100" w:line="252" w:lineRule="auto"/>
        <w:rPr>
          <w:lang w:val="pt-BR"/>
        </w:rPr>
      </w:pPr>
      <w:r w:rsidRPr="00A91579">
        <w:rPr>
          <w:lang w:val="pt-BR"/>
        </w:rPr>
        <w:t>O sítio eletrônico deve disponibilizar, com atualização a cada 30 minutos, o total de UCs afetadas por interrupções, discriminado em mapa por bairro, no mínimo, ou visualização interativa equivalente, além da distribuição por faixas de duração de 1h, 3h, 6h, 12h, 24h e 48h ou mais.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142"/>
      </w:tblGrid>
      <w:tr w:rsidR="00BD539E" w:rsidRPr="00A91579" w14:paraId="135A1528" w14:textId="77777777">
        <w:trPr>
          <w:jc w:val="center"/>
        </w:trPr>
        <w:tc>
          <w:tcPr>
            <w:tcW w:w="10142" w:type="dxa"/>
            <w:shd w:val="clear" w:color="auto" w:fill="D9EAF7"/>
            <w:vAlign w:val="center"/>
          </w:tcPr>
          <w:p w14:paraId="50F648F7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b/>
                <w:sz w:val="16"/>
                <w:lang w:val="pt-BR"/>
              </w:rPr>
              <w:t>Informação das ocorrências abertas - atualização a cada 30 min</w:t>
            </w:r>
          </w:p>
        </w:tc>
      </w:tr>
      <w:tr w:rsidR="00BD539E" w:rsidRPr="00A91579" w14:paraId="18C3BFC4" w14:textId="77777777">
        <w:trPr>
          <w:jc w:val="center"/>
        </w:trPr>
        <w:tc>
          <w:tcPr>
            <w:tcW w:w="10142" w:type="dxa"/>
            <w:vAlign w:val="center"/>
          </w:tcPr>
          <w:p w14:paraId="01EA68D1" w14:textId="77777777" w:rsidR="00BD539E" w:rsidRPr="00A91579" w:rsidRDefault="00000000">
            <w:r w:rsidRPr="00A91579">
              <w:rPr>
                <w:sz w:val="16"/>
              </w:rPr>
              <w:t>Código/</w:t>
            </w:r>
            <w:proofErr w:type="spellStart"/>
            <w:r w:rsidRPr="00A91579">
              <w:rPr>
                <w:sz w:val="16"/>
              </w:rPr>
              <w:t>número</w:t>
            </w:r>
            <w:proofErr w:type="spellEnd"/>
            <w:r w:rsidRPr="00A91579">
              <w:rPr>
                <w:sz w:val="16"/>
              </w:rPr>
              <w:t xml:space="preserve"> da </w:t>
            </w:r>
            <w:proofErr w:type="spellStart"/>
            <w:r w:rsidRPr="00A91579">
              <w:rPr>
                <w:sz w:val="16"/>
              </w:rPr>
              <w:t>ocorrência</w:t>
            </w:r>
            <w:proofErr w:type="spellEnd"/>
          </w:p>
        </w:tc>
      </w:tr>
      <w:tr w:rsidR="00BD539E" w:rsidRPr="00A91579" w14:paraId="32FFACA6" w14:textId="77777777">
        <w:trPr>
          <w:jc w:val="center"/>
        </w:trPr>
        <w:tc>
          <w:tcPr>
            <w:tcW w:w="10142" w:type="dxa"/>
            <w:vAlign w:val="center"/>
          </w:tcPr>
          <w:p w14:paraId="28A091A2" w14:textId="77777777" w:rsidR="00BD539E" w:rsidRPr="00A91579" w:rsidRDefault="00000000">
            <w:r w:rsidRPr="00A91579">
              <w:rPr>
                <w:sz w:val="16"/>
              </w:rPr>
              <w:t>Município/bairro</w:t>
            </w:r>
          </w:p>
        </w:tc>
      </w:tr>
      <w:tr w:rsidR="00BD539E" w:rsidRPr="00A91579" w14:paraId="304B5011" w14:textId="77777777">
        <w:trPr>
          <w:jc w:val="center"/>
        </w:trPr>
        <w:tc>
          <w:tcPr>
            <w:tcW w:w="10142" w:type="dxa"/>
            <w:vAlign w:val="center"/>
          </w:tcPr>
          <w:p w14:paraId="158F2A02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6"/>
                <w:lang w:val="pt-BR"/>
              </w:rPr>
              <w:t>Data e hora de início</w:t>
            </w:r>
          </w:p>
        </w:tc>
      </w:tr>
      <w:tr w:rsidR="00BD539E" w:rsidRPr="00A91579" w14:paraId="6A7A7179" w14:textId="77777777">
        <w:trPr>
          <w:jc w:val="center"/>
        </w:trPr>
        <w:tc>
          <w:tcPr>
            <w:tcW w:w="10142" w:type="dxa"/>
            <w:vAlign w:val="center"/>
          </w:tcPr>
          <w:p w14:paraId="544B5EA3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6"/>
                <w:lang w:val="pt-BR"/>
              </w:rPr>
              <w:t>Tipo: programada ou não programada</w:t>
            </w:r>
          </w:p>
        </w:tc>
      </w:tr>
      <w:tr w:rsidR="00BD539E" w:rsidRPr="00A91579" w14:paraId="6023EA6A" w14:textId="77777777">
        <w:trPr>
          <w:jc w:val="center"/>
        </w:trPr>
        <w:tc>
          <w:tcPr>
            <w:tcW w:w="10142" w:type="dxa"/>
            <w:vAlign w:val="center"/>
          </w:tcPr>
          <w:p w14:paraId="76601C20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6"/>
                <w:lang w:val="pt-BR"/>
              </w:rPr>
              <w:t>Status: Em preparação / Em deslocamento / Em execução</w:t>
            </w:r>
          </w:p>
        </w:tc>
      </w:tr>
      <w:tr w:rsidR="00BD539E" w:rsidRPr="00A91579" w14:paraId="4FF99BE6" w14:textId="77777777">
        <w:trPr>
          <w:jc w:val="center"/>
        </w:trPr>
        <w:tc>
          <w:tcPr>
            <w:tcW w:w="10142" w:type="dxa"/>
            <w:vAlign w:val="center"/>
          </w:tcPr>
          <w:p w14:paraId="5CE4C8D6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6"/>
                <w:lang w:val="pt-BR"/>
              </w:rPr>
              <w:t>UCs interrompidas na ocorrência e total da área</w:t>
            </w:r>
          </w:p>
        </w:tc>
      </w:tr>
      <w:tr w:rsidR="00BD539E" w:rsidRPr="00A91579" w14:paraId="387157BA" w14:textId="77777777">
        <w:trPr>
          <w:jc w:val="center"/>
        </w:trPr>
        <w:tc>
          <w:tcPr>
            <w:tcW w:w="10142" w:type="dxa"/>
            <w:vAlign w:val="center"/>
          </w:tcPr>
          <w:p w14:paraId="35DE9E72" w14:textId="77777777" w:rsidR="00BD539E" w:rsidRPr="00A91579" w:rsidRDefault="00000000">
            <w:proofErr w:type="spellStart"/>
            <w:r w:rsidRPr="00A91579">
              <w:rPr>
                <w:sz w:val="16"/>
              </w:rPr>
              <w:t>Duração</w:t>
            </w:r>
            <w:proofErr w:type="spellEnd"/>
            <w:r w:rsidRPr="00A91579">
              <w:rPr>
                <w:sz w:val="16"/>
              </w:rPr>
              <w:t xml:space="preserve"> </w:t>
            </w:r>
            <w:proofErr w:type="spellStart"/>
            <w:r w:rsidRPr="00A91579">
              <w:rPr>
                <w:sz w:val="16"/>
              </w:rPr>
              <w:t>hh:mm</w:t>
            </w:r>
            <w:proofErr w:type="spellEnd"/>
          </w:p>
        </w:tc>
      </w:tr>
      <w:tr w:rsidR="00BD539E" w:rsidRPr="00A91579" w14:paraId="6A54204C" w14:textId="77777777">
        <w:trPr>
          <w:jc w:val="center"/>
        </w:trPr>
        <w:tc>
          <w:tcPr>
            <w:tcW w:w="10142" w:type="dxa"/>
            <w:vAlign w:val="center"/>
          </w:tcPr>
          <w:p w14:paraId="6F3F4C04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6"/>
                <w:lang w:val="pt-BR"/>
              </w:rPr>
              <w:t>CHI da ocorrência e total</w:t>
            </w:r>
          </w:p>
        </w:tc>
      </w:tr>
      <w:tr w:rsidR="00BD539E" w:rsidRPr="00A91579" w14:paraId="098992B0" w14:textId="77777777">
        <w:trPr>
          <w:jc w:val="center"/>
        </w:trPr>
        <w:tc>
          <w:tcPr>
            <w:tcW w:w="10142" w:type="dxa"/>
            <w:vAlign w:val="center"/>
          </w:tcPr>
          <w:p w14:paraId="386804B6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6"/>
                <w:lang w:val="pt-BR"/>
              </w:rPr>
              <w:t>Quantidade de ocorrências por município e total</w:t>
            </w:r>
          </w:p>
        </w:tc>
      </w:tr>
      <w:tr w:rsidR="00BD539E" w:rsidRPr="00A91579" w14:paraId="3F339119" w14:textId="77777777">
        <w:trPr>
          <w:jc w:val="center"/>
        </w:trPr>
        <w:tc>
          <w:tcPr>
            <w:tcW w:w="10142" w:type="dxa"/>
            <w:vAlign w:val="center"/>
          </w:tcPr>
          <w:p w14:paraId="7DCD11DF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6"/>
                <w:lang w:val="pt-BR"/>
              </w:rPr>
              <w:t>Quantidade de equipes por município e total</w:t>
            </w:r>
          </w:p>
        </w:tc>
      </w:tr>
      <w:tr w:rsidR="00BD539E" w:rsidRPr="00A91579" w14:paraId="449F5F72" w14:textId="77777777">
        <w:trPr>
          <w:jc w:val="center"/>
        </w:trPr>
        <w:tc>
          <w:tcPr>
            <w:tcW w:w="10142" w:type="dxa"/>
            <w:vAlign w:val="center"/>
          </w:tcPr>
          <w:p w14:paraId="385233F0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6"/>
                <w:lang w:val="pt-BR"/>
              </w:rPr>
              <w:t>Estágio da operação conforme Plano de Contingência</w:t>
            </w:r>
          </w:p>
        </w:tc>
      </w:tr>
    </w:tbl>
    <w:p w14:paraId="311D696A" w14:textId="77777777" w:rsidR="00BD539E" w:rsidRPr="00A91579" w:rsidRDefault="00BD539E">
      <w:pPr>
        <w:rPr>
          <w:lang w:val="pt-BR"/>
        </w:rPr>
      </w:pPr>
    </w:p>
    <w:p w14:paraId="5061C88B" w14:textId="77777777" w:rsidR="00BD539E" w:rsidRPr="00A91579" w:rsidRDefault="00000000">
      <w:pPr>
        <w:pStyle w:val="Ttulo1"/>
        <w:rPr>
          <w:color w:val="auto"/>
          <w:lang w:val="pt-BR"/>
        </w:rPr>
      </w:pPr>
      <w:r w:rsidRPr="00A91579">
        <w:rPr>
          <w:color w:val="auto"/>
          <w:lang w:val="pt-BR"/>
        </w:rPr>
        <w:t>6. Comunicação com o Poder Público</w:t>
      </w:r>
    </w:p>
    <w:p w14:paraId="52576FCF" w14:textId="77777777" w:rsidR="00BD539E" w:rsidRPr="00A91579" w:rsidRDefault="00000000">
      <w:pPr>
        <w:spacing w:after="100" w:line="252" w:lineRule="auto"/>
        <w:rPr>
          <w:lang w:val="pt-BR"/>
        </w:rPr>
      </w:pPr>
      <w:r w:rsidRPr="00A91579">
        <w:rPr>
          <w:lang w:val="pt-BR"/>
        </w:rPr>
        <w:t>A CERBRANORTE deve solicitar previamente aos Poderes Públicos municipal e estadual a indicação de até dois representantes oficiais para recebimento de comunicações de emergência. Os canais oficiais devem permanecer acessíveis e operacionais durante a crise.</w:t>
      </w:r>
    </w:p>
    <w:p w14:paraId="7F6946F1" w14:textId="77777777" w:rsidR="00BD539E" w:rsidRPr="00A91579" w:rsidRDefault="00000000">
      <w:pPr>
        <w:pStyle w:val="Commarcadores"/>
        <w:spacing w:after="40"/>
        <w:rPr>
          <w:lang w:val="pt-BR"/>
        </w:rPr>
      </w:pPr>
      <w:r w:rsidRPr="00A91579">
        <w:rPr>
          <w:lang w:val="pt-BR"/>
        </w:rPr>
        <w:t>Notificar imediatamente o Poder Público após identificação de evento crítico.</w:t>
      </w:r>
    </w:p>
    <w:p w14:paraId="04D3773A" w14:textId="77777777" w:rsidR="00BD539E" w:rsidRPr="00A91579" w:rsidRDefault="00000000">
      <w:pPr>
        <w:pStyle w:val="Commarcadores"/>
        <w:spacing w:after="40"/>
        <w:rPr>
          <w:lang w:val="pt-BR"/>
        </w:rPr>
      </w:pPr>
      <w:r w:rsidRPr="00A91579">
        <w:rPr>
          <w:lang w:val="pt-BR"/>
        </w:rPr>
        <w:t>Utilizar canais oficiais previamente estabelecidos.</w:t>
      </w:r>
    </w:p>
    <w:p w14:paraId="3F91A04C" w14:textId="77777777" w:rsidR="00BD539E" w:rsidRPr="00A91579" w:rsidRDefault="00000000">
      <w:pPr>
        <w:pStyle w:val="Commarcadores"/>
        <w:spacing w:after="40"/>
        <w:rPr>
          <w:lang w:val="pt-BR"/>
        </w:rPr>
      </w:pPr>
      <w:r w:rsidRPr="00A91579">
        <w:rPr>
          <w:lang w:val="pt-BR"/>
        </w:rPr>
        <w:t>Manter protocolo de alertas para interrupções e situações que demandem apoio imediato.</w:t>
      </w:r>
    </w:p>
    <w:p w14:paraId="50BF4E3D" w14:textId="77777777" w:rsidR="00BD539E" w:rsidRPr="00A91579" w:rsidRDefault="00000000">
      <w:pPr>
        <w:pStyle w:val="Commarcadores"/>
        <w:spacing w:after="40"/>
        <w:rPr>
          <w:lang w:val="pt-BR"/>
        </w:rPr>
      </w:pPr>
      <w:r w:rsidRPr="00A91579">
        <w:rPr>
          <w:lang w:val="pt-BR"/>
        </w:rPr>
        <w:t>Realizar comunicação formal anual aos representantes, detalhando a execução dos protocolos e promovendo familiarização com os procedimentos.</w:t>
      </w:r>
    </w:p>
    <w:p w14:paraId="562950B4" w14:textId="77777777" w:rsidR="00BD539E" w:rsidRPr="00A91579" w:rsidRDefault="00000000">
      <w:pPr>
        <w:pStyle w:val="Commarcadores"/>
        <w:spacing w:after="40"/>
        <w:rPr>
          <w:lang w:val="pt-BR"/>
        </w:rPr>
      </w:pPr>
      <w:r w:rsidRPr="00A91579">
        <w:rPr>
          <w:lang w:val="pt-BR"/>
        </w:rPr>
        <w:t>Manter cadastro interno dos representantes e contatos, sujeito à LGPD e atualização periódica.</w:t>
      </w:r>
    </w:p>
    <w:p w14:paraId="0A09DB5E" w14:textId="77777777" w:rsidR="00BD539E" w:rsidRPr="00A91579" w:rsidRDefault="00000000">
      <w:pPr>
        <w:pStyle w:val="Ttulo1"/>
        <w:rPr>
          <w:color w:val="auto"/>
          <w:lang w:val="pt-BR"/>
        </w:rPr>
      </w:pPr>
      <w:r w:rsidRPr="00A91579">
        <w:rPr>
          <w:color w:val="auto"/>
          <w:lang w:val="pt-BR"/>
        </w:rPr>
        <w:t>7. Comunicação com a ANEEL</w:t>
      </w:r>
    </w:p>
    <w:p w14:paraId="37314DAF" w14:textId="77777777" w:rsidR="00BD539E" w:rsidRPr="00A91579" w:rsidRDefault="00000000">
      <w:pPr>
        <w:spacing w:after="100" w:line="252" w:lineRule="auto"/>
        <w:rPr>
          <w:lang w:val="pt-BR"/>
        </w:rPr>
      </w:pPr>
      <w:r w:rsidRPr="00A91579">
        <w:rPr>
          <w:lang w:val="pt-BR"/>
        </w:rPr>
        <w:t>A área responsável deve observar o procedimento de comunicação e acompanhamento de crises estabelecido pela ANEEL e manter os dados necessários à futura integração por API ou solução tecnológica segura, conforme instrução técnica da Agência.</w:t>
      </w:r>
    </w:p>
    <w:p w14:paraId="797E16AD" w14:textId="77777777" w:rsidR="00BD539E" w:rsidRPr="00A91579" w:rsidRDefault="00000000">
      <w:pPr>
        <w:pStyle w:val="Ttulo1"/>
        <w:rPr>
          <w:color w:val="auto"/>
          <w:lang w:val="pt-BR"/>
        </w:rPr>
      </w:pPr>
      <w:r w:rsidRPr="00A91579">
        <w:rPr>
          <w:color w:val="auto"/>
          <w:lang w:val="pt-BR"/>
        </w:rPr>
        <w:t>8. Comunicação com mídia e redes sociais</w:t>
      </w:r>
    </w:p>
    <w:p w14:paraId="7538DE76" w14:textId="77777777" w:rsidR="00BD539E" w:rsidRPr="00A91579" w:rsidRDefault="00000000">
      <w:pPr>
        <w:spacing w:after="100" w:line="252" w:lineRule="auto"/>
        <w:rPr>
          <w:lang w:val="pt-BR"/>
        </w:rPr>
      </w:pPr>
      <w:r w:rsidRPr="00A91579">
        <w:rPr>
          <w:lang w:val="pt-BR"/>
        </w:rPr>
        <w:t>As informações públicas devem ser coerentes com os dados operacionais validados pelo COD, evitando previsões sem base técnica. Em eventos relevantes, a comunicação institucional deve publicar atualizações objetivas sobre área afetada, causa provável, ações em andamento, segurança e previsão de restabelecimento.</w:t>
      </w:r>
    </w:p>
    <w:p w14:paraId="21BB3933" w14:textId="77777777" w:rsidR="00BD539E" w:rsidRPr="00A91579" w:rsidRDefault="00000000">
      <w:pPr>
        <w:pStyle w:val="Ttulo1"/>
        <w:rPr>
          <w:color w:val="auto"/>
        </w:rPr>
      </w:pPr>
      <w:r w:rsidRPr="00A91579">
        <w:rPr>
          <w:color w:val="auto"/>
        </w:rPr>
        <w:lastRenderedPageBreak/>
        <w:t>9. Matriz de canais e responsabilidades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028"/>
        <w:gridCol w:w="2028"/>
        <w:gridCol w:w="2028"/>
        <w:gridCol w:w="2028"/>
        <w:gridCol w:w="2028"/>
      </w:tblGrid>
      <w:tr w:rsidR="00BD539E" w:rsidRPr="00A91579" w14:paraId="24D60074" w14:textId="77777777">
        <w:trPr>
          <w:jc w:val="center"/>
        </w:trPr>
        <w:tc>
          <w:tcPr>
            <w:tcW w:w="2028" w:type="dxa"/>
            <w:shd w:val="clear" w:color="auto" w:fill="D9EAF7"/>
            <w:vAlign w:val="center"/>
          </w:tcPr>
          <w:p w14:paraId="268E1566" w14:textId="77777777" w:rsidR="00BD539E" w:rsidRPr="00A91579" w:rsidRDefault="00000000">
            <w:r w:rsidRPr="00A91579">
              <w:rPr>
                <w:b/>
                <w:sz w:val="15"/>
              </w:rPr>
              <w:t>Situação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33D7A28D" w14:textId="77777777" w:rsidR="00BD539E" w:rsidRPr="00A91579" w:rsidRDefault="00000000">
            <w:r w:rsidRPr="00A91579">
              <w:rPr>
                <w:b/>
                <w:sz w:val="15"/>
              </w:rPr>
              <w:t>Prazo/gatilho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7283D369" w14:textId="77777777" w:rsidR="00BD539E" w:rsidRPr="00A91579" w:rsidRDefault="00000000">
            <w:r w:rsidRPr="00A91579">
              <w:rPr>
                <w:b/>
                <w:sz w:val="15"/>
              </w:rPr>
              <w:t>Canal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46525B54" w14:textId="77777777" w:rsidR="00BD539E" w:rsidRPr="00A91579" w:rsidRDefault="00000000">
            <w:r w:rsidRPr="00A91579">
              <w:rPr>
                <w:b/>
                <w:sz w:val="15"/>
              </w:rPr>
              <w:t>Público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60868CD7" w14:textId="77777777" w:rsidR="00BD539E" w:rsidRPr="00A91579" w:rsidRDefault="00000000">
            <w:r w:rsidRPr="00A91579">
              <w:rPr>
                <w:b/>
                <w:sz w:val="15"/>
              </w:rPr>
              <w:t>Responsável</w:t>
            </w:r>
          </w:p>
        </w:tc>
      </w:tr>
      <w:tr w:rsidR="00BD539E" w:rsidRPr="00A91579" w14:paraId="4DCB4B07" w14:textId="77777777">
        <w:trPr>
          <w:jc w:val="center"/>
        </w:trPr>
        <w:tc>
          <w:tcPr>
            <w:tcW w:w="2028" w:type="dxa"/>
            <w:vAlign w:val="center"/>
          </w:tcPr>
          <w:p w14:paraId="40DC2EA5" w14:textId="77777777" w:rsidR="00BD539E" w:rsidRPr="00A91579" w:rsidRDefault="00000000">
            <w:r w:rsidRPr="00A91579">
              <w:rPr>
                <w:sz w:val="15"/>
              </w:rPr>
              <w:t>Interrupção com causa conhecida</w:t>
            </w:r>
          </w:p>
        </w:tc>
        <w:tc>
          <w:tcPr>
            <w:tcW w:w="2028" w:type="dxa"/>
            <w:vAlign w:val="center"/>
          </w:tcPr>
          <w:p w14:paraId="59F634E0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5"/>
                <w:lang w:val="pt-BR"/>
              </w:rPr>
              <w:t>Até 15 min após conhecimento da causa</w:t>
            </w:r>
          </w:p>
        </w:tc>
        <w:tc>
          <w:tcPr>
            <w:tcW w:w="2028" w:type="dxa"/>
            <w:vAlign w:val="center"/>
          </w:tcPr>
          <w:p w14:paraId="55575369" w14:textId="25CDD583" w:rsidR="00BD539E" w:rsidRPr="00A91579" w:rsidRDefault="00000000">
            <w:proofErr w:type="spellStart"/>
            <w:r w:rsidRPr="00A91579">
              <w:rPr>
                <w:sz w:val="15"/>
              </w:rPr>
              <w:t>aplicativo</w:t>
            </w:r>
            <w:proofErr w:type="spellEnd"/>
            <w:r w:rsidRPr="00A91579">
              <w:rPr>
                <w:sz w:val="15"/>
              </w:rPr>
              <w:t xml:space="preserve"> de </w:t>
            </w:r>
            <w:proofErr w:type="spellStart"/>
            <w:r w:rsidRPr="00A91579">
              <w:rPr>
                <w:sz w:val="15"/>
              </w:rPr>
              <w:t>mensagens</w:t>
            </w:r>
            <w:proofErr w:type="spellEnd"/>
          </w:p>
        </w:tc>
        <w:tc>
          <w:tcPr>
            <w:tcW w:w="2028" w:type="dxa"/>
            <w:vAlign w:val="center"/>
          </w:tcPr>
          <w:p w14:paraId="1227BB6A" w14:textId="77777777" w:rsidR="00BD539E" w:rsidRPr="00A91579" w:rsidRDefault="00000000">
            <w:r w:rsidRPr="00A91579">
              <w:rPr>
                <w:sz w:val="15"/>
              </w:rPr>
              <w:t>Consumidores afetados</w:t>
            </w:r>
          </w:p>
        </w:tc>
        <w:tc>
          <w:tcPr>
            <w:tcW w:w="2028" w:type="dxa"/>
            <w:vAlign w:val="center"/>
          </w:tcPr>
          <w:p w14:paraId="194D83F0" w14:textId="77777777" w:rsidR="00BD539E" w:rsidRPr="00A91579" w:rsidRDefault="00000000">
            <w:r w:rsidRPr="00A91579">
              <w:rPr>
                <w:sz w:val="15"/>
              </w:rPr>
              <w:t>Comercial/Atendimento + COD</w:t>
            </w:r>
          </w:p>
        </w:tc>
      </w:tr>
      <w:tr w:rsidR="00BD539E" w:rsidRPr="00A91579" w14:paraId="187A6528" w14:textId="77777777">
        <w:trPr>
          <w:jc w:val="center"/>
        </w:trPr>
        <w:tc>
          <w:tcPr>
            <w:tcW w:w="2028" w:type="dxa"/>
            <w:vAlign w:val="center"/>
          </w:tcPr>
          <w:p w14:paraId="0B0A3844" w14:textId="77777777" w:rsidR="00BD539E" w:rsidRPr="00A91579" w:rsidRDefault="00000000">
            <w:r w:rsidRPr="00A91579">
              <w:rPr>
                <w:sz w:val="15"/>
              </w:rPr>
              <w:t>Interrupção sem causa definida</w:t>
            </w:r>
          </w:p>
        </w:tc>
        <w:tc>
          <w:tcPr>
            <w:tcW w:w="2028" w:type="dxa"/>
            <w:vAlign w:val="center"/>
          </w:tcPr>
          <w:p w14:paraId="221D51AF" w14:textId="77777777" w:rsidR="00BD539E" w:rsidRPr="00A91579" w:rsidRDefault="00000000">
            <w:r w:rsidRPr="00A91579">
              <w:rPr>
                <w:sz w:val="15"/>
              </w:rPr>
              <w:t>Até 1h do reconhecimento</w:t>
            </w:r>
          </w:p>
        </w:tc>
        <w:tc>
          <w:tcPr>
            <w:tcW w:w="2028" w:type="dxa"/>
            <w:vAlign w:val="center"/>
          </w:tcPr>
          <w:p w14:paraId="59D37D44" w14:textId="4F3DD002" w:rsidR="00BD539E" w:rsidRPr="00A91579" w:rsidRDefault="00000000">
            <w:proofErr w:type="spellStart"/>
            <w:r w:rsidRPr="00A91579">
              <w:rPr>
                <w:sz w:val="15"/>
              </w:rPr>
              <w:t>aplicativo</w:t>
            </w:r>
            <w:proofErr w:type="spellEnd"/>
            <w:r w:rsidRPr="00A91579">
              <w:rPr>
                <w:sz w:val="15"/>
              </w:rPr>
              <w:t xml:space="preserve"> de </w:t>
            </w:r>
            <w:proofErr w:type="spellStart"/>
            <w:r w:rsidRPr="00A91579">
              <w:rPr>
                <w:sz w:val="15"/>
              </w:rPr>
              <w:t>mensagens</w:t>
            </w:r>
            <w:proofErr w:type="spellEnd"/>
          </w:p>
        </w:tc>
        <w:tc>
          <w:tcPr>
            <w:tcW w:w="2028" w:type="dxa"/>
            <w:vAlign w:val="center"/>
          </w:tcPr>
          <w:p w14:paraId="2179799D" w14:textId="77777777" w:rsidR="00BD539E" w:rsidRPr="00A91579" w:rsidRDefault="00000000">
            <w:r w:rsidRPr="00A91579">
              <w:rPr>
                <w:sz w:val="15"/>
              </w:rPr>
              <w:t>Consumidores afetados</w:t>
            </w:r>
          </w:p>
        </w:tc>
        <w:tc>
          <w:tcPr>
            <w:tcW w:w="2028" w:type="dxa"/>
            <w:vAlign w:val="center"/>
          </w:tcPr>
          <w:p w14:paraId="4C3B42B1" w14:textId="77777777" w:rsidR="00BD539E" w:rsidRPr="00A91579" w:rsidRDefault="00000000">
            <w:r w:rsidRPr="00A91579">
              <w:rPr>
                <w:sz w:val="15"/>
              </w:rPr>
              <w:t>Comercial/Atendimento + COD</w:t>
            </w:r>
          </w:p>
        </w:tc>
      </w:tr>
      <w:tr w:rsidR="00BD539E" w:rsidRPr="00A91579" w14:paraId="2AA16C78" w14:textId="77777777">
        <w:trPr>
          <w:jc w:val="center"/>
        </w:trPr>
        <w:tc>
          <w:tcPr>
            <w:tcW w:w="2028" w:type="dxa"/>
            <w:vAlign w:val="center"/>
          </w:tcPr>
          <w:p w14:paraId="2A8775BE" w14:textId="77777777" w:rsidR="00BD539E" w:rsidRPr="00A91579" w:rsidRDefault="00000000">
            <w:r w:rsidRPr="00A91579">
              <w:rPr>
                <w:sz w:val="15"/>
              </w:rPr>
              <w:t>Atualização de ocorrência</w:t>
            </w:r>
          </w:p>
        </w:tc>
        <w:tc>
          <w:tcPr>
            <w:tcW w:w="2028" w:type="dxa"/>
            <w:vAlign w:val="center"/>
          </w:tcPr>
          <w:p w14:paraId="29BCB512" w14:textId="77777777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5"/>
                <w:lang w:val="pt-BR"/>
              </w:rPr>
              <w:t>Sempre que houver alteração relevante</w:t>
            </w:r>
          </w:p>
        </w:tc>
        <w:tc>
          <w:tcPr>
            <w:tcW w:w="2028" w:type="dxa"/>
            <w:vAlign w:val="center"/>
          </w:tcPr>
          <w:p w14:paraId="477B2C1C" w14:textId="4D51D548" w:rsidR="00BD539E" w:rsidRPr="00A91579" w:rsidRDefault="00000000">
            <w:pPr>
              <w:rPr>
                <w:lang w:val="pt-BR"/>
              </w:rPr>
            </w:pPr>
            <w:r w:rsidRPr="00A91579">
              <w:rPr>
                <w:sz w:val="15"/>
                <w:lang w:val="pt-BR"/>
              </w:rPr>
              <w:t>app; site; redes sociais quando aplicável</w:t>
            </w:r>
          </w:p>
        </w:tc>
        <w:tc>
          <w:tcPr>
            <w:tcW w:w="2028" w:type="dxa"/>
            <w:vAlign w:val="center"/>
          </w:tcPr>
          <w:p w14:paraId="5B580D54" w14:textId="77777777" w:rsidR="00BD539E" w:rsidRPr="00A91579" w:rsidRDefault="00000000">
            <w:proofErr w:type="spellStart"/>
            <w:r w:rsidRPr="00A91579">
              <w:rPr>
                <w:sz w:val="15"/>
              </w:rPr>
              <w:t>Consumidores</w:t>
            </w:r>
            <w:proofErr w:type="spellEnd"/>
            <w:r w:rsidRPr="00A91579">
              <w:rPr>
                <w:sz w:val="15"/>
              </w:rPr>
              <w:t xml:space="preserve"> </w:t>
            </w:r>
            <w:proofErr w:type="spellStart"/>
            <w:r w:rsidRPr="00A91579">
              <w:rPr>
                <w:sz w:val="15"/>
              </w:rPr>
              <w:t>afetados</w:t>
            </w:r>
            <w:proofErr w:type="spellEnd"/>
          </w:p>
        </w:tc>
        <w:tc>
          <w:tcPr>
            <w:tcW w:w="2028" w:type="dxa"/>
            <w:vAlign w:val="center"/>
          </w:tcPr>
          <w:p w14:paraId="5C044394" w14:textId="77777777" w:rsidR="00BD539E" w:rsidRPr="00A91579" w:rsidRDefault="00000000">
            <w:r w:rsidRPr="00A91579">
              <w:rPr>
                <w:sz w:val="15"/>
              </w:rPr>
              <w:t>Comercial/Comunicação</w:t>
            </w:r>
          </w:p>
        </w:tc>
      </w:tr>
      <w:tr w:rsidR="00BD539E" w:rsidRPr="00A91579" w14:paraId="0EF911F6" w14:textId="77777777">
        <w:trPr>
          <w:jc w:val="center"/>
        </w:trPr>
        <w:tc>
          <w:tcPr>
            <w:tcW w:w="2028" w:type="dxa"/>
            <w:vAlign w:val="center"/>
          </w:tcPr>
          <w:p w14:paraId="0DCAFA0F" w14:textId="77777777" w:rsidR="00BD539E" w:rsidRPr="00A91579" w:rsidRDefault="00000000">
            <w:r w:rsidRPr="00A91579">
              <w:rPr>
                <w:sz w:val="15"/>
              </w:rPr>
              <w:t>Dados de ocorrências abertas</w:t>
            </w:r>
          </w:p>
        </w:tc>
        <w:tc>
          <w:tcPr>
            <w:tcW w:w="2028" w:type="dxa"/>
            <w:vAlign w:val="center"/>
          </w:tcPr>
          <w:p w14:paraId="3EE7C959" w14:textId="77777777" w:rsidR="00BD539E" w:rsidRPr="00A91579" w:rsidRDefault="00000000">
            <w:r w:rsidRPr="00A91579">
              <w:rPr>
                <w:sz w:val="15"/>
              </w:rPr>
              <w:t>A cada 30 min</w:t>
            </w:r>
          </w:p>
        </w:tc>
        <w:tc>
          <w:tcPr>
            <w:tcW w:w="2028" w:type="dxa"/>
            <w:vAlign w:val="center"/>
          </w:tcPr>
          <w:p w14:paraId="5D242223" w14:textId="77777777" w:rsidR="00BD539E" w:rsidRPr="00A91579" w:rsidRDefault="00000000">
            <w:r w:rsidRPr="00A91579">
              <w:rPr>
                <w:sz w:val="15"/>
              </w:rPr>
              <w:t>Site</w:t>
            </w:r>
          </w:p>
        </w:tc>
        <w:tc>
          <w:tcPr>
            <w:tcW w:w="2028" w:type="dxa"/>
            <w:vAlign w:val="center"/>
          </w:tcPr>
          <w:p w14:paraId="4E3E8B81" w14:textId="77777777" w:rsidR="00BD539E" w:rsidRPr="00A91579" w:rsidRDefault="00000000">
            <w:r w:rsidRPr="00A91579">
              <w:rPr>
                <w:sz w:val="15"/>
              </w:rPr>
              <w:t>Público geral</w:t>
            </w:r>
          </w:p>
        </w:tc>
        <w:tc>
          <w:tcPr>
            <w:tcW w:w="2028" w:type="dxa"/>
            <w:vAlign w:val="center"/>
          </w:tcPr>
          <w:p w14:paraId="507AB831" w14:textId="77777777" w:rsidR="00BD539E" w:rsidRPr="00A91579" w:rsidRDefault="00000000">
            <w:r w:rsidRPr="00A91579">
              <w:rPr>
                <w:sz w:val="15"/>
              </w:rPr>
              <w:t>TI/COD/Comercial</w:t>
            </w:r>
          </w:p>
        </w:tc>
      </w:tr>
      <w:tr w:rsidR="00BD539E" w:rsidRPr="00A91579" w14:paraId="0A2D8A69" w14:textId="77777777">
        <w:trPr>
          <w:jc w:val="center"/>
        </w:trPr>
        <w:tc>
          <w:tcPr>
            <w:tcW w:w="2028" w:type="dxa"/>
            <w:vAlign w:val="center"/>
          </w:tcPr>
          <w:p w14:paraId="0432BBE6" w14:textId="77777777" w:rsidR="00BD539E" w:rsidRPr="00A91579" w:rsidRDefault="00000000">
            <w:r w:rsidRPr="00A91579">
              <w:rPr>
                <w:sz w:val="15"/>
              </w:rPr>
              <w:t>Evento crítico</w:t>
            </w:r>
          </w:p>
        </w:tc>
        <w:tc>
          <w:tcPr>
            <w:tcW w:w="2028" w:type="dxa"/>
            <w:vAlign w:val="center"/>
          </w:tcPr>
          <w:p w14:paraId="295F1C81" w14:textId="77777777" w:rsidR="00BD539E" w:rsidRPr="00A91579" w:rsidRDefault="00000000">
            <w:r w:rsidRPr="00A91579">
              <w:rPr>
                <w:sz w:val="15"/>
              </w:rPr>
              <w:t>Imediatamente após identificação</w:t>
            </w:r>
          </w:p>
        </w:tc>
        <w:tc>
          <w:tcPr>
            <w:tcW w:w="2028" w:type="dxa"/>
            <w:vAlign w:val="center"/>
          </w:tcPr>
          <w:p w14:paraId="40D55250" w14:textId="77777777" w:rsidR="00BD539E" w:rsidRPr="00A91579" w:rsidRDefault="00000000">
            <w:r w:rsidRPr="00A91579">
              <w:rPr>
                <w:sz w:val="15"/>
              </w:rPr>
              <w:t>Canal oficial previamente pactuado</w:t>
            </w:r>
          </w:p>
        </w:tc>
        <w:tc>
          <w:tcPr>
            <w:tcW w:w="2028" w:type="dxa"/>
            <w:vAlign w:val="center"/>
          </w:tcPr>
          <w:p w14:paraId="52C38B8C" w14:textId="77777777" w:rsidR="00BD539E" w:rsidRPr="00A91579" w:rsidRDefault="00000000">
            <w:r w:rsidRPr="00A91579">
              <w:rPr>
                <w:sz w:val="15"/>
              </w:rPr>
              <w:t>Poder Público</w:t>
            </w:r>
          </w:p>
        </w:tc>
        <w:tc>
          <w:tcPr>
            <w:tcW w:w="2028" w:type="dxa"/>
            <w:vAlign w:val="center"/>
          </w:tcPr>
          <w:p w14:paraId="32CD5473" w14:textId="77777777" w:rsidR="00BD539E" w:rsidRPr="00A91579" w:rsidRDefault="00000000">
            <w:r w:rsidRPr="00A91579">
              <w:rPr>
                <w:sz w:val="15"/>
              </w:rPr>
              <w:t>Coordenação institucional</w:t>
            </w:r>
          </w:p>
        </w:tc>
      </w:tr>
      <w:tr w:rsidR="00BD539E" w:rsidRPr="00A91579" w14:paraId="54B90952" w14:textId="77777777">
        <w:trPr>
          <w:jc w:val="center"/>
        </w:trPr>
        <w:tc>
          <w:tcPr>
            <w:tcW w:w="2028" w:type="dxa"/>
            <w:vAlign w:val="center"/>
          </w:tcPr>
          <w:p w14:paraId="10238E54" w14:textId="77777777" w:rsidR="00BD539E" w:rsidRPr="00A91579" w:rsidRDefault="00000000">
            <w:r w:rsidRPr="00A91579">
              <w:rPr>
                <w:sz w:val="15"/>
              </w:rPr>
              <w:t>Alerta/contingência relevante</w:t>
            </w:r>
          </w:p>
        </w:tc>
        <w:tc>
          <w:tcPr>
            <w:tcW w:w="2028" w:type="dxa"/>
            <w:vAlign w:val="center"/>
          </w:tcPr>
          <w:p w14:paraId="3F17D820" w14:textId="77777777" w:rsidR="00BD539E" w:rsidRPr="00A91579" w:rsidRDefault="00000000">
            <w:r w:rsidRPr="00A91579">
              <w:rPr>
                <w:sz w:val="15"/>
              </w:rPr>
              <w:t>Conforme Plano de Contingência</w:t>
            </w:r>
          </w:p>
        </w:tc>
        <w:tc>
          <w:tcPr>
            <w:tcW w:w="2028" w:type="dxa"/>
            <w:vAlign w:val="center"/>
          </w:tcPr>
          <w:p w14:paraId="10CB1287" w14:textId="77777777" w:rsidR="00BD539E" w:rsidRPr="00A91579" w:rsidRDefault="00000000">
            <w:r w:rsidRPr="00A91579">
              <w:rPr>
                <w:sz w:val="15"/>
              </w:rPr>
              <w:t>Canais internos + institucionais</w:t>
            </w:r>
          </w:p>
        </w:tc>
        <w:tc>
          <w:tcPr>
            <w:tcW w:w="2028" w:type="dxa"/>
            <w:vAlign w:val="center"/>
          </w:tcPr>
          <w:p w14:paraId="599282C8" w14:textId="77777777" w:rsidR="00BD539E" w:rsidRPr="00A91579" w:rsidRDefault="00000000">
            <w:r w:rsidRPr="00A91579">
              <w:rPr>
                <w:sz w:val="15"/>
              </w:rPr>
              <w:t>Equipes e partes interessadas</w:t>
            </w:r>
          </w:p>
        </w:tc>
        <w:tc>
          <w:tcPr>
            <w:tcW w:w="2028" w:type="dxa"/>
            <w:vAlign w:val="center"/>
          </w:tcPr>
          <w:p w14:paraId="64B02645" w14:textId="77777777" w:rsidR="00BD539E" w:rsidRPr="00A91579" w:rsidRDefault="00000000">
            <w:r w:rsidRPr="00A91579">
              <w:rPr>
                <w:sz w:val="15"/>
              </w:rPr>
              <w:t>Coordenador da contingência</w:t>
            </w:r>
          </w:p>
        </w:tc>
      </w:tr>
      <w:tr w:rsidR="00BD539E" w:rsidRPr="00A91579" w14:paraId="63CCC25F" w14:textId="77777777">
        <w:trPr>
          <w:jc w:val="center"/>
        </w:trPr>
        <w:tc>
          <w:tcPr>
            <w:tcW w:w="2028" w:type="dxa"/>
            <w:vAlign w:val="center"/>
          </w:tcPr>
          <w:p w14:paraId="59A769FA" w14:textId="77777777" w:rsidR="00BD539E" w:rsidRPr="00A91579" w:rsidRDefault="00000000">
            <w:r w:rsidRPr="00A91579">
              <w:rPr>
                <w:sz w:val="15"/>
              </w:rPr>
              <w:t>Normalização</w:t>
            </w:r>
          </w:p>
        </w:tc>
        <w:tc>
          <w:tcPr>
            <w:tcW w:w="2028" w:type="dxa"/>
            <w:vAlign w:val="center"/>
          </w:tcPr>
          <w:p w14:paraId="069977D6" w14:textId="77777777" w:rsidR="00BD539E" w:rsidRPr="00A91579" w:rsidRDefault="00000000">
            <w:r w:rsidRPr="00A91579">
              <w:rPr>
                <w:sz w:val="15"/>
              </w:rPr>
              <w:t>Após confirmação operacional</w:t>
            </w:r>
          </w:p>
        </w:tc>
        <w:tc>
          <w:tcPr>
            <w:tcW w:w="2028" w:type="dxa"/>
            <w:vAlign w:val="center"/>
          </w:tcPr>
          <w:p w14:paraId="48970251" w14:textId="77777777" w:rsidR="00BD539E" w:rsidRPr="00A91579" w:rsidRDefault="00000000">
            <w:r w:rsidRPr="00A91579">
              <w:rPr>
                <w:sz w:val="15"/>
              </w:rPr>
              <w:t>Canais disponíveis</w:t>
            </w:r>
          </w:p>
        </w:tc>
        <w:tc>
          <w:tcPr>
            <w:tcW w:w="2028" w:type="dxa"/>
            <w:vAlign w:val="center"/>
          </w:tcPr>
          <w:p w14:paraId="6440B264" w14:textId="77777777" w:rsidR="00BD539E" w:rsidRPr="00A91579" w:rsidRDefault="00000000">
            <w:r w:rsidRPr="00A91579">
              <w:rPr>
                <w:sz w:val="15"/>
              </w:rPr>
              <w:t>Afetados/partes interessadas</w:t>
            </w:r>
          </w:p>
        </w:tc>
        <w:tc>
          <w:tcPr>
            <w:tcW w:w="2028" w:type="dxa"/>
            <w:vAlign w:val="center"/>
          </w:tcPr>
          <w:p w14:paraId="2108A5C9" w14:textId="77777777" w:rsidR="00BD539E" w:rsidRPr="00A91579" w:rsidRDefault="00000000">
            <w:r w:rsidRPr="00A91579">
              <w:rPr>
                <w:sz w:val="15"/>
              </w:rPr>
              <w:t>COD + Comunicação</w:t>
            </w:r>
          </w:p>
        </w:tc>
      </w:tr>
    </w:tbl>
    <w:p w14:paraId="414992C0" w14:textId="77777777" w:rsidR="00BD539E" w:rsidRPr="00A91579" w:rsidRDefault="00BD539E"/>
    <w:p w14:paraId="3E8F9A3B" w14:textId="77777777" w:rsidR="00BD539E" w:rsidRPr="00A91579" w:rsidRDefault="00000000">
      <w:pPr>
        <w:pStyle w:val="Ttulo1"/>
        <w:rPr>
          <w:color w:val="auto"/>
        </w:rPr>
      </w:pPr>
      <w:r w:rsidRPr="00A91579">
        <w:rPr>
          <w:color w:val="auto"/>
        </w:rPr>
        <w:t>10. Modelos de mensagens</w:t>
      </w:r>
    </w:p>
    <w:p w14:paraId="261C920B" w14:textId="77777777" w:rsidR="00BD539E" w:rsidRPr="00A91579" w:rsidRDefault="00000000">
      <w:pPr>
        <w:spacing w:after="100" w:line="252" w:lineRule="auto"/>
        <w:rPr>
          <w:lang w:val="pt-BR"/>
        </w:rPr>
      </w:pPr>
      <w:r w:rsidRPr="00A91579">
        <w:rPr>
          <w:lang w:val="pt-BR"/>
        </w:rPr>
        <w:t>Interrupção - causa em apuração: “CERBRANORTE informa interrupção de energia em [área]. Equipes estão atuando. Previsão inicial de normalização: [hora/período], sujeita a atualização conforme evolução dos serviços.”</w:t>
      </w:r>
    </w:p>
    <w:p w14:paraId="311B63D9" w14:textId="77777777" w:rsidR="00BD539E" w:rsidRPr="00A91579" w:rsidRDefault="00000000">
      <w:pPr>
        <w:spacing w:after="100" w:line="252" w:lineRule="auto"/>
        <w:rPr>
          <w:lang w:val="pt-BR"/>
        </w:rPr>
      </w:pPr>
      <w:r w:rsidRPr="00A91579">
        <w:rPr>
          <w:lang w:val="pt-BR"/>
        </w:rPr>
        <w:t>Interrupção - causa identificada: “CERBRANORTE informa que a interrupção em [área] está relacionada a [causa provável]. Há aproximadamente [n] unidades afetadas. Previsão de normalização: [hora/período].”</w:t>
      </w:r>
    </w:p>
    <w:p w14:paraId="02D249FC" w14:textId="77777777" w:rsidR="00BD539E" w:rsidRPr="00A91579" w:rsidRDefault="00000000">
      <w:pPr>
        <w:spacing w:after="100" w:line="252" w:lineRule="auto"/>
        <w:rPr>
          <w:lang w:val="pt-BR"/>
        </w:rPr>
      </w:pPr>
      <w:r w:rsidRPr="00A91579">
        <w:rPr>
          <w:lang w:val="pt-BR"/>
        </w:rPr>
        <w:t>Evento severo: “Devido a [evento], há múltiplas ocorrências na área de concessão/permissão. Equipes próprias e de apoio estão mobilizadas. Priorize a segurança e não se aproxime de cabos ou estruturas danificadas. Atualizações oficiais serão divulgadas nos canais da CERBRANORTE.”</w:t>
      </w:r>
    </w:p>
    <w:p w14:paraId="586D0D54" w14:textId="77777777" w:rsidR="00BD539E" w:rsidRPr="00A91579" w:rsidRDefault="00000000">
      <w:pPr>
        <w:pStyle w:val="Ttulo1"/>
        <w:rPr>
          <w:color w:val="auto"/>
          <w:lang w:val="pt-BR"/>
        </w:rPr>
      </w:pPr>
      <w:r w:rsidRPr="00A91579">
        <w:rPr>
          <w:color w:val="auto"/>
          <w:lang w:val="pt-BR"/>
        </w:rPr>
        <w:t>11. Testes, registros e revisão</w:t>
      </w:r>
    </w:p>
    <w:p w14:paraId="6AA545FA" w14:textId="77777777" w:rsidR="00BD539E" w:rsidRPr="00A91579" w:rsidRDefault="00000000">
      <w:pPr>
        <w:spacing w:after="100" w:line="252" w:lineRule="auto"/>
        <w:rPr>
          <w:lang w:val="pt-BR"/>
        </w:rPr>
      </w:pPr>
      <w:r w:rsidRPr="00A91579">
        <w:rPr>
          <w:lang w:val="pt-BR"/>
        </w:rPr>
        <w:t>Os canais, listas de contatos, automações e fluxos devem ser testados periodicamente e após mudanças relevantes. Devem ser preservadas evidências dos disparos, publicações, contatos institucionais e falhas identificadas. O plano deve ser atualizado quando necessário e publicado em até 30 dias após a edição de nova versão.</w:t>
      </w:r>
    </w:p>
    <w:sectPr w:rsidR="00BD539E" w:rsidRPr="00A91579" w:rsidSect="00034616">
      <w:headerReference w:type="default" r:id="rId8"/>
      <w:footerReference w:type="default" r:id="rId9"/>
      <w:pgSz w:w="12240" w:h="15840"/>
      <w:pgMar w:top="964" w:right="96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26F3D" w14:textId="77777777" w:rsidR="00D627E9" w:rsidRDefault="00D627E9">
      <w:pPr>
        <w:spacing w:after="0" w:line="240" w:lineRule="auto"/>
      </w:pPr>
      <w:r>
        <w:separator/>
      </w:r>
    </w:p>
  </w:endnote>
  <w:endnote w:type="continuationSeparator" w:id="0">
    <w:p w14:paraId="78E9A142" w14:textId="77777777" w:rsidR="00D627E9" w:rsidRDefault="00D6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3C807" w14:textId="77777777" w:rsidR="00BD539E" w:rsidRPr="00A91579" w:rsidRDefault="00000000">
    <w:pPr>
      <w:pStyle w:val="Rodap"/>
      <w:jc w:val="center"/>
      <w:rPr>
        <w:lang w:val="pt-BR"/>
      </w:rPr>
    </w:pPr>
    <w:r w:rsidRPr="00A91579">
      <w:rPr>
        <w:sz w:val="16"/>
        <w:lang w:val="pt-BR"/>
      </w:rPr>
      <w:t>Documento controlado - CERBRANORTE | versão pública deve observar as regras de publicação aplicáveis.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F1168" w14:textId="77777777" w:rsidR="00D627E9" w:rsidRDefault="00D627E9">
      <w:pPr>
        <w:spacing w:after="0" w:line="240" w:lineRule="auto"/>
      </w:pPr>
      <w:r>
        <w:separator/>
      </w:r>
    </w:p>
  </w:footnote>
  <w:footnote w:type="continuationSeparator" w:id="0">
    <w:p w14:paraId="37805DDA" w14:textId="77777777" w:rsidR="00D627E9" w:rsidRDefault="00D6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FA874" w14:textId="77777777" w:rsidR="00BD539E" w:rsidRDefault="00BD539E">
    <w:pPr>
      <w:pStyle w:val="Cabealho"/>
    </w:pPr>
  </w:p>
  <w:tbl>
    <w:tblPr>
      <w:tblStyle w:val="Tabelacomgrade"/>
      <w:tblW w:w="0" w:type="auto"/>
      <w:jc w:val="center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BD539E" w14:paraId="6F65CF62" w14:textId="77777777">
      <w:trPr>
        <w:jc w:val="center"/>
      </w:trPr>
      <w:tc>
        <w:tcPr>
          <w:tcW w:w="3213" w:type="dxa"/>
          <w:vMerge w:val="restart"/>
          <w:shd w:val="clear" w:color="auto" w:fill="EAF2F8"/>
          <w:vAlign w:val="center"/>
        </w:tcPr>
        <w:p w14:paraId="714E7295" w14:textId="77777777" w:rsidR="00BD539E" w:rsidRDefault="00000000">
          <w:r>
            <w:rPr>
              <w:b/>
              <w:sz w:val="22"/>
            </w:rPr>
            <w:t>CERBRANORTE</w:t>
          </w:r>
        </w:p>
      </w:tc>
      <w:tc>
        <w:tcPr>
          <w:tcW w:w="3213" w:type="dxa"/>
          <w:shd w:val="clear" w:color="auto" w:fill="EAF2F8"/>
          <w:vAlign w:val="center"/>
        </w:tcPr>
        <w:p w14:paraId="698EB57D" w14:textId="77777777" w:rsidR="00BD539E" w:rsidRDefault="00000000">
          <w:r>
            <w:rPr>
              <w:b/>
              <w:sz w:val="18"/>
            </w:rPr>
            <w:t xml:space="preserve">Plano de </w:t>
          </w:r>
          <w:proofErr w:type="spellStart"/>
          <w:r>
            <w:rPr>
              <w:b/>
              <w:sz w:val="18"/>
            </w:rPr>
            <w:t>Comunicação</w:t>
          </w:r>
          <w:proofErr w:type="spellEnd"/>
        </w:p>
      </w:tc>
      <w:tc>
        <w:tcPr>
          <w:tcW w:w="3213" w:type="dxa"/>
          <w:shd w:val="clear" w:color="auto" w:fill="EAF2F8"/>
          <w:vAlign w:val="center"/>
        </w:tcPr>
        <w:p w14:paraId="22D563E3" w14:textId="77777777" w:rsidR="00BD539E" w:rsidRDefault="00000000">
          <w:proofErr w:type="spellStart"/>
          <w:r>
            <w:rPr>
              <w:b/>
              <w:sz w:val="16"/>
            </w:rPr>
            <w:t>Revisão</w:t>
          </w:r>
          <w:proofErr w:type="spellEnd"/>
          <w:r>
            <w:rPr>
              <w:b/>
              <w:sz w:val="16"/>
            </w:rPr>
            <w:t>: 01</w:t>
          </w:r>
        </w:p>
      </w:tc>
    </w:tr>
    <w:tr w:rsidR="00BD539E" w14:paraId="0EADC91F" w14:textId="77777777">
      <w:trPr>
        <w:jc w:val="center"/>
      </w:trPr>
      <w:tc>
        <w:tcPr>
          <w:tcW w:w="3213" w:type="dxa"/>
          <w:vMerge/>
        </w:tcPr>
        <w:p w14:paraId="2FD1CD3A" w14:textId="77777777" w:rsidR="00BD539E" w:rsidRDefault="00BD539E"/>
      </w:tc>
      <w:tc>
        <w:tcPr>
          <w:tcW w:w="3213" w:type="dxa"/>
          <w:shd w:val="clear" w:color="auto" w:fill="EAF2F8"/>
          <w:vAlign w:val="center"/>
        </w:tcPr>
        <w:p w14:paraId="1EBAEFD5" w14:textId="77777777" w:rsidR="00BD539E" w:rsidRDefault="00000000">
          <w:r>
            <w:rPr>
              <w:sz w:val="16"/>
            </w:rPr>
            <w:t>Código: PCOM-RES-01</w:t>
          </w:r>
        </w:p>
      </w:tc>
      <w:tc>
        <w:tcPr>
          <w:tcW w:w="3213" w:type="dxa"/>
          <w:shd w:val="clear" w:color="auto" w:fill="EAF2F8"/>
          <w:vAlign w:val="center"/>
        </w:tcPr>
        <w:p w14:paraId="048F75FB" w14:textId="77777777" w:rsidR="00BD539E" w:rsidRDefault="00000000">
          <w:proofErr w:type="spellStart"/>
          <w:r>
            <w:rPr>
              <w:sz w:val="16"/>
            </w:rPr>
            <w:t>Vigência</w:t>
          </w:r>
          <w:proofErr w:type="spellEnd"/>
          <w:r>
            <w:rPr>
              <w:sz w:val="16"/>
            </w:rPr>
            <w:t>: 2026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1239271">
    <w:abstractNumId w:val="8"/>
  </w:num>
  <w:num w:numId="2" w16cid:durableId="1560240559">
    <w:abstractNumId w:val="6"/>
  </w:num>
  <w:num w:numId="3" w16cid:durableId="1875650466">
    <w:abstractNumId w:val="5"/>
  </w:num>
  <w:num w:numId="4" w16cid:durableId="737746813">
    <w:abstractNumId w:val="4"/>
  </w:num>
  <w:num w:numId="5" w16cid:durableId="1435856127">
    <w:abstractNumId w:val="7"/>
  </w:num>
  <w:num w:numId="6" w16cid:durableId="366181872">
    <w:abstractNumId w:val="3"/>
  </w:num>
  <w:num w:numId="7" w16cid:durableId="592855119">
    <w:abstractNumId w:val="2"/>
  </w:num>
  <w:num w:numId="8" w16cid:durableId="2068188490">
    <w:abstractNumId w:val="1"/>
  </w:num>
  <w:num w:numId="9" w16cid:durableId="2013604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91579"/>
    <w:rsid w:val="00AA1D8D"/>
    <w:rsid w:val="00B47730"/>
    <w:rsid w:val="00BD539E"/>
    <w:rsid w:val="00CB0664"/>
    <w:rsid w:val="00D627E9"/>
    <w:rsid w:val="00E21E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A4E2C2"/>
  <w14:defaultImageDpi w14:val="300"/>
  <w15:docId w15:val="{30A83F08-288C-45C2-8A4B-4D661F56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1046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Felipe Santana May</cp:lastModifiedBy>
  <cp:revision>2</cp:revision>
  <dcterms:created xsi:type="dcterms:W3CDTF">2013-12-23T23:15:00Z</dcterms:created>
  <dcterms:modified xsi:type="dcterms:W3CDTF">2026-08-31T18:03:00Z</dcterms:modified>
  <cp:category/>
</cp:coreProperties>
</file>